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FEFF" w14:textId="0A76E283" w:rsidR="00FB336D" w:rsidRDefault="00FB336D" w:rsidP="00FB336D">
      <w:pPr>
        <w:pStyle w:val="HWHeading2"/>
      </w:pPr>
      <w:r>
        <w:t>Appendix 3: Interview</w:t>
      </w:r>
      <w:r w:rsidR="00085EF8">
        <w:t xml:space="preserve"> and workshop</w:t>
      </w:r>
      <w:r>
        <w:t xml:space="preserve"> guide</w:t>
      </w:r>
      <w:r w:rsidR="00085EF8">
        <w:t>s</w:t>
      </w:r>
    </w:p>
    <w:p w14:paraId="45980049" w14:textId="69CC64D4" w:rsidR="00085EF8" w:rsidRPr="00085EF8" w:rsidRDefault="00085EF8" w:rsidP="00085EF8">
      <w:pPr>
        <w:pStyle w:val="HWHeading3"/>
      </w:pPr>
      <w:r>
        <w:t>Professionals</w:t>
      </w:r>
    </w:p>
    <w:p w14:paraId="609E1F2C" w14:textId="77777777" w:rsidR="000A050E" w:rsidRPr="00D34503" w:rsidRDefault="000A050E" w:rsidP="00085EF8">
      <w:pPr>
        <w:pStyle w:val="HWHeading4"/>
      </w:pPr>
      <w:r w:rsidRPr="00D34503">
        <w:t>Core Question 1: Current Discharge Process</w:t>
      </w:r>
    </w:p>
    <w:p w14:paraId="2D1EC3BC" w14:textId="77777777" w:rsidR="000A050E" w:rsidRPr="00FE5F5E" w:rsidRDefault="000A050E" w:rsidP="000A050E">
      <w:pPr>
        <w:pStyle w:val="HWNormalText"/>
        <w:rPr>
          <w:b/>
          <w:bCs/>
        </w:rPr>
      </w:pPr>
      <w:r w:rsidRPr="00FE5F5E">
        <w:rPr>
          <w:b/>
          <w:bCs/>
        </w:rPr>
        <w:t xml:space="preserve">Main Questions: </w:t>
      </w:r>
    </w:p>
    <w:p w14:paraId="1047DA97" w14:textId="77777777" w:rsidR="000A050E" w:rsidRPr="005865D9" w:rsidRDefault="000A050E" w:rsidP="000A050E">
      <w:pPr>
        <w:pStyle w:val="HWNormalText"/>
      </w:pPr>
      <w:r w:rsidRPr="005865D9">
        <w:t xml:space="preserve">Please can you share in what capacity you work to support people </w:t>
      </w:r>
      <w:r>
        <w:t>who use substances,</w:t>
      </w:r>
      <w:r w:rsidRPr="005865D9">
        <w:t xml:space="preserve"> who have been discharged from hospital back to community?</w:t>
      </w:r>
    </w:p>
    <w:p w14:paraId="2F999DC9" w14:textId="77777777" w:rsidR="000A050E" w:rsidRPr="005865D9" w:rsidRDefault="000A050E" w:rsidP="000A050E">
      <w:pPr>
        <w:pStyle w:val="HWNormalText"/>
      </w:pPr>
      <w:r w:rsidRPr="005865D9">
        <w:t xml:space="preserve">How would you describe the current hospital discharge process for patients </w:t>
      </w:r>
      <w:r>
        <w:t>who use substances</w:t>
      </w:r>
      <w:r w:rsidRPr="005865D9">
        <w:t>?</w:t>
      </w:r>
    </w:p>
    <w:p w14:paraId="3346F413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What works well?</w:t>
      </w:r>
      <w:r w:rsidRPr="005865D9">
        <w:br/>
        <w:t>• Where do you see gaps or challenges?</w:t>
      </w:r>
    </w:p>
    <w:p w14:paraId="440E3E64" w14:textId="77777777" w:rsidR="000A050E" w:rsidRPr="00C42818" w:rsidRDefault="000A050E" w:rsidP="00085EF8">
      <w:pPr>
        <w:pStyle w:val="HWHeading4"/>
      </w:pPr>
      <w:r w:rsidRPr="00C42818">
        <w:t>Core Question 2: Communication &amp; Collaboration</w:t>
      </w:r>
    </w:p>
    <w:p w14:paraId="717C52B9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How effectively do hospital teams communicate with community services during discharge planning?</w:t>
      </w:r>
    </w:p>
    <w:p w14:paraId="497E7F96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Are patients involved in these discussions?</w:t>
      </w:r>
      <w:r w:rsidRPr="005865D9">
        <w:br/>
        <w:t>• What barriers exist to good communication?</w:t>
      </w:r>
    </w:p>
    <w:p w14:paraId="14F18B6A" w14:textId="77777777" w:rsidR="000A050E" w:rsidRPr="00C42818" w:rsidRDefault="000A050E" w:rsidP="00085EF8">
      <w:pPr>
        <w:pStyle w:val="HWHeading4"/>
      </w:pPr>
      <w:r w:rsidRPr="00C42818">
        <w:t>Core Question 3: Continuity of Care</w:t>
      </w:r>
    </w:p>
    <w:p w14:paraId="117E26E5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How confident are you that patients receive timely follow-up care after discharge?</w:t>
      </w:r>
    </w:p>
    <w:p w14:paraId="2FA6DA50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Are referrals and appointments arranged before discharge?</w:t>
      </w:r>
      <w:r w:rsidRPr="005865D9">
        <w:br/>
        <w:t>• What happens if there are delays or missed connections?</w:t>
      </w:r>
    </w:p>
    <w:p w14:paraId="2F11EE9A" w14:textId="77777777" w:rsidR="000A050E" w:rsidRPr="00C42818" w:rsidRDefault="000A050E" w:rsidP="00085EF8">
      <w:pPr>
        <w:pStyle w:val="HWHeading4"/>
      </w:pPr>
      <w:r w:rsidRPr="00C42818">
        <w:t>Core Question 4: Support &amp; Resources</w:t>
      </w:r>
    </w:p>
    <w:p w14:paraId="5DFB64FB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What support do you think patients </w:t>
      </w:r>
      <w:r>
        <w:t>who use substances</w:t>
      </w:r>
      <w:r w:rsidRPr="005865D9">
        <w:t xml:space="preserve"> need to support a successful discharge?</w:t>
      </w:r>
    </w:p>
    <w:p w14:paraId="105DE5A0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Transport, housing, medication, peer support?</w:t>
      </w:r>
      <w:r w:rsidRPr="005865D9">
        <w:br/>
        <w:t>• Are these supports consistently available?</w:t>
      </w:r>
    </w:p>
    <w:p w14:paraId="7D3EE8F0" w14:textId="77777777" w:rsidR="000A050E" w:rsidRPr="00C42818" w:rsidRDefault="000A050E" w:rsidP="00085EF8">
      <w:pPr>
        <w:pStyle w:val="HWHeading4"/>
      </w:pPr>
      <w:r w:rsidRPr="00C42818">
        <w:t>Core Question 5: Barriers &amp; System Challenges</w:t>
      </w:r>
    </w:p>
    <w:p w14:paraId="717B39C4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What systemic issues make it difficult to provide smooth transitions for patients </w:t>
      </w:r>
      <w:r>
        <w:t>who uses substances</w:t>
      </w:r>
      <w:r w:rsidRPr="005865D9">
        <w:t>?</w:t>
      </w:r>
    </w:p>
    <w:p w14:paraId="1F641AB4" w14:textId="77777777" w:rsidR="000A050E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Funding, staffing, stigma, policy gaps?</w:t>
      </w:r>
      <w:r w:rsidRPr="005865D9">
        <w:br/>
        <w:t>• How do these impact patient outcomes?</w:t>
      </w:r>
    </w:p>
    <w:p w14:paraId="56808822" w14:textId="77777777" w:rsidR="00085EF8" w:rsidRPr="005865D9" w:rsidRDefault="00085EF8" w:rsidP="000A050E">
      <w:pPr>
        <w:pStyle w:val="HWNormalText"/>
      </w:pPr>
    </w:p>
    <w:p w14:paraId="5E6120AA" w14:textId="77777777" w:rsidR="000A050E" w:rsidRPr="00C42818" w:rsidRDefault="000A050E" w:rsidP="00085EF8">
      <w:pPr>
        <w:pStyle w:val="HWHeading4"/>
      </w:pPr>
      <w:r w:rsidRPr="00C42818">
        <w:lastRenderedPageBreak/>
        <w:t>Core Question 6: Improvements &amp; Best Practice</w:t>
      </w:r>
    </w:p>
    <w:p w14:paraId="4F2EF937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What changes would make discharge planning more effective for this group?</w:t>
      </w:r>
    </w:p>
    <w:p w14:paraId="581B9C8E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Examples of good practice you’ve seen?</w:t>
      </w:r>
      <w:r w:rsidRPr="005865D9">
        <w:br/>
        <w:t>• How could hospitals and community services work better together?</w:t>
      </w:r>
    </w:p>
    <w:p w14:paraId="7ADE04CB" w14:textId="126188CF" w:rsidR="000A050E" w:rsidRDefault="000A050E" w:rsidP="00085EF8">
      <w:pPr>
        <w:pStyle w:val="HWHeading2"/>
      </w:pPr>
      <w:r w:rsidRPr="00DC18DC">
        <w:t>Semi-Structured Interview Guide</w:t>
      </w:r>
    </w:p>
    <w:p w14:paraId="5FF55747" w14:textId="43624D32" w:rsidR="00085EF8" w:rsidRPr="00085EF8" w:rsidRDefault="00085EF8" w:rsidP="00085EF8">
      <w:pPr>
        <w:pStyle w:val="HWHeading3"/>
      </w:pPr>
      <w:r>
        <w:t>Communities</w:t>
      </w:r>
    </w:p>
    <w:p w14:paraId="326AD649" w14:textId="77777777" w:rsidR="000A050E" w:rsidRPr="00873268" w:rsidRDefault="000A050E" w:rsidP="00085EF8">
      <w:pPr>
        <w:pStyle w:val="HWHeading4"/>
      </w:pPr>
      <w:r w:rsidRPr="00873268">
        <w:t>Core Question 1: Discharge Experience</w:t>
      </w:r>
    </w:p>
    <w:p w14:paraId="47AB6FC8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How would you describe your experience of leaving the hospital? Did you feel prepared?</w:t>
      </w:r>
    </w:p>
    <w:p w14:paraId="7D9ADCF8" w14:textId="06C4957A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•How much notice did you have before discharge?</w:t>
      </w:r>
      <w:r w:rsidRPr="005865D9">
        <w:br/>
        <w:t>• Did it feel sudden or planned?</w:t>
      </w:r>
      <w:r w:rsidRPr="005865D9">
        <w:br/>
        <w:t>• What made you feel prepared or unprepared?</w:t>
      </w:r>
    </w:p>
    <w:p w14:paraId="391C02E4" w14:textId="77777777" w:rsidR="000A050E" w:rsidRPr="00873268" w:rsidRDefault="000A050E" w:rsidP="00085EF8">
      <w:pPr>
        <w:pStyle w:val="HWHeading4"/>
      </w:pPr>
      <w:r w:rsidRPr="00873268">
        <w:t>Core Question 2: Communication &amp; Planning</w:t>
      </w:r>
    </w:p>
    <w:p w14:paraId="02A7B4C8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</w:t>
      </w:r>
      <w:proofErr w:type="spellStart"/>
      <w:r w:rsidRPr="005865D9">
        <w:t>Were</w:t>
      </w:r>
      <w:proofErr w:type="spellEnd"/>
      <w:r w:rsidRPr="005865D9">
        <w:t xml:space="preserve"> your treatment options and next steps explained clearly? Did you feel involved in planning?</w:t>
      </w:r>
    </w:p>
    <w:p w14:paraId="76CF08DC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Did staff discuss what support would be available after you left?</w:t>
      </w:r>
      <w:r w:rsidRPr="005865D9">
        <w:br/>
        <w:t>• How involved did you feel in decisions about your discharge?</w:t>
      </w:r>
    </w:p>
    <w:p w14:paraId="6801492D" w14:textId="77777777" w:rsidR="000A050E" w:rsidRPr="00873268" w:rsidRDefault="000A050E" w:rsidP="00085EF8">
      <w:pPr>
        <w:pStyle w:val="HWHeading4"/>
      </w:pPr>
      <w:r w:rsidRPr="00873268">
        <w:t>Core Question 3: Connection to Ongoing Care</w:t>
      </w:r>
    </w:p>
    <w:p w14:paraId="146130F9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After discharge, were you offered referrals or help arranging follow-up care?</w:t>
      </w:r>
    </w:p>
    <w:p w14:paraId="6FA069F7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Did anyone help you schedule appointments or provide a list of providers?</w:t>
      </w:r>
      <w:r>
        <w:t xml:space="preserve"> If so who and what services were you signposted to. </w:t>
      </w:r>
      <w:r w:rsidRPr="005865D9">
        <w:br/>
        <w:t>• Were you given any medications to bridge the gap until your next appointment?</w:t>
      </w:r>
    </w:p>
    <w:p w14:paraId="50230324" w14:textId="77777777" w:rsidR="000A050E" w:rsidRPr="00873268" w:rsidRDefault="000A050E" w:rsidP="00085EF8">
      <w:pPr>
        <w:pStyle w:val="HWHeading4"/>
      </w:pPr>
      <w:r w:rsidRPr="00873268">
        <w:t>Core Question 4: Support After Discharge</w:t>
      </w:r>
    </w:p>
    <w:p w14:paraId="6A3C6C3E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Did anyone check in with you or offer practical help after you left?</w:t>
      </w:r>
    </w:p>
    <w:p w14:paraId="2B118381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Prompts:</w:t>
      </w:r>
      <w:r w:rsidRPr="005865D9">
        <w:br/>
        <w:t>• Were you offered help with transport or navigating services?</w:t>
      </w:r>
      <w:r w:rsidRPr="005865D9">
        <w:br/>
        <w:t>• Did you have access to peer support or someone who understood your recovery journey?</w:t>
      </w:r>
    </w:p>
    <w:p w14:paraId="1442B484" w14:textId="77777777" w:rsidR="000A050E" w:rsidRPr="00873268" w:rsidRDefault="000A050E" w:rsidP="00085EF8">
      <w:pPr>
        <w:pStyle w:val="HWHeading4"/>
      </w:pPr>
      <w:r w:rsidRPr="00873268">
        <w:t>Core Question 5: Barriers &amp; Facilitators</w:t>
      </w:r>
    </w:p>
    <w:p w14:paraId="5E13F5AE" w14:textId="77777777" w:rsidR="000A050E" w:rsidRPr="005865D9" w:rsidRDefault="000A050E" w:rsidP="000A050E">
      <w:pPr>
        <w:pStyle w:val="HWNormalText"/>
      </w:pPr>
      <w:r w:rsidRPr="00FE5F5E">
        <w:rPr>
          <w:b/>
          <w:bCs/>
        </w:rPr>
        <w:t>Main Question:</w:t>
      </w:r>
      <w:r w:rsidRPr="005865D9">
        <w:t xml:space="preserve"> What were the biggest challenges you faced with your </w:t>
      </w:r>
      <w:r>
        <w:t>substance use treatment</w:t>
      </w:r>
      <w:r w:rsidRPr="005865D9">
        <w:t xml:space="preserve"> after discharge?</w:t>
      </w:r>
    </w:p>
    <w:p w14:paraId="3EC50A39" w14:textId="77777777" w:rsidR="000A050E" w:rsidRPr="001457DC" w:rsidRDefault="000A050E" w:rsidP="000A050E">
      <w:pPr>
        <w:pStyle w:val="HWNormalText"/>
      </w:pPr>
      <w:r w:rsidRPr="00FE5F5E">
        <w:rPr>
          <w:b/>
          <w:bCs/>
        </w:rPr>
        <w:lastRenderedPageBreak/>
        <w:t>Prompts:</w:t>
      </w:r>
      <w:r w:rsidRPr="005865D9">
        <w:br/>
        <w:t>• Did challenges like housing, employment, finances, or transport affect your recovery?</w:t>
      </w:r>
      <w:r w:rsidRPr="005865D9">
        <w:br/>
        <w:t>• Were there any services or approaches that made you feel safe and understood?</w:t>
      </w:r>
    </w:p>
    <w:p w14:paraId="282609C5" w14:textId="77777777" w:rsidR="000A050E" w:rsidRPr="005865D9" w:rsidRDefault="000A050E" w:rsidP="000A050E">
      <w:pPr>
        <w:pStyle w:val="HWNormalText"/>
      </w:pPr>
      <w:r>
        <w:t xml:space="preserve">If you were to be discharged again, what would help improve your experience? </w:t>
      </w:r>
    </w:p>
    <w:p w14:paraId="12CCD619" w14:textId="77777777" w:rsidR="000A050E" w:rsidRDefault="000A050E" w:rsidP="00085EF8">
      <w:pPr>
        <w:pStyle w:val="HWHeading3"/>
      </w:pPr>
      <w:r>
        <w:t>Workshop Plan</w:t>
      </w:r>
    </w:p>
    <w:p w14:paraId="573E350D" w14:textId="77777777" w:rsidR="000A050E" w:rsidRPr="00DF161A" w:rsidRDefault="000A050E" w:rsidP="00085EF8">
      <w:pPr>
        <w:pStyle w:val="HWHeading4"/>
      </w:pPr>
      <w:r w:rsidRPr="00DF161A">
        <w:t>Activity 1: Mapping Key Outcomes  </w:t>
      </w:r>
    </w:p>
    <w:p w14:paraId="088627DD" w14:textId="77777777" w:rsidR="000A050E" w:rsidRPr="00DF161A" w:rsidRDefault="000A050E" w:rsidP="000A050E">
      <w:pPr>
        <w:pStyle w:val="HWNormalText"/>
      </w:pPr>
      <w:r w:rsidRPr="00DF161A">
        <w:rPr>
          <w:b/>
          <w:bCs/>
        </w:rPr>
        <w:t>Objective:</w:t>
      </w:r>
      <w:r w:rsidRPr="00DF161A">
        <w:t> Identify what matters most for a good hospital discharge. </w:t>
      </w:r>
    </w:p>
    <w:p w14:paraId="1DB41198" w14:textId="77777777" w:rsidR="000A050E" w:rsidRPr="00DF161A" w:rsidRDefault="000A050E" w:rsidP="000A050E">
      <w:pPr>
        <w:pStyle w:val="HWNormalText"/>
      </w:pPr>
      <w:r w:rsidRPr="00DF161A">
        <w:rPr>
          <w:b/>
          <w:bCs/>
        </w:rPr>
        <w:t>Instructions:</w:t>
      </w:r>
      <w:r w:rsidRPr="00DF161A">
        <w:t> </w:t>
      </w:r>
    </w:p>
    <w:p w14:paraId="2013B290" w14:textId="77777777" w:rsidR="000A050E" w:rsidRPr="00DF161A" w:rsidRDefault="000A050E" w:rsidP="000A050E">
      <w:pPr>
        <w:pStyle w:val="HWNormalText"/>
        <w:numPr>
          <w:ilvl w:val="0"/>
          <w:numId w:val="20"/>
        </w:numPr>
        <w:spacing w:line="280" w:lineRule="exact"/>
      </w:pPr>
      <w:r w:rsidRPr="00DF161A">
        <w:t>You’ll see cards with key areas grouped by theme. </w:t>
      </w:r>
    </w:p>
    <w:p w14:paraId="2EB5F696" w14:textId="77777777" w:rsidR="000A050E" w:rsidRPr="00DF161A" w:rsidRDefault="000A050E" w:rsidP="000A050E">
      <w:pPr>
        <w:pStyle w:val="HWNormalText"/>
        <w:numPr>
          <w:ilvl w:val="0"/>
          <w:numId w:val="21"/>
        </w:numPr>
        <w:spacing w:line="280" w:lineRule="exact"/>
      </w:pPr>
      <w:r w:rsidRPr="00DF161A">
        <w:t>Place each card on the scale from </w:t>
      </w:r>
      <w:r w:rsidRPr="00DF161A">
        <w:rPr>
          <w:b/>
          <w:bCs/>
        </w:rPr>
        <w:t xml:space="preserve">Most Important </w:t>
      </w:r>
      <w:r w:rsidRPr="00DF161A">
        <w:rPr>
          <w:rFonts w:ascii="Times New Roman" w:hAnsi="Times New Roman" w:cs="Times New Roman"/>
          <w:b/>
          <w:bCs/>
        </w:rPr>
        <w:t>→</w:t>
      </w:r>
      <w:r w:rsidRPr="00DF161A">
        <w:rPr>
          <w:b/>
          <w:bCs/>
        </w:rPr>
        <w:t xml:space="preserve"> Least Important</w:t>
      </w:r>
      <w:r w:rsidRPr="00DF161A">
        <w:t>. </w:t>
      </w:r>
    </w:p>
    <w:p w14:paraId="15C19BC8" w14:textId="77777777" w:rsidR="000A050E" w:rsidRPr="00DF161A" w:rsidRDefault="000A050E" w:rsidP="000A050E">
      <w:pPr>
        <w:pStyle w:val="HWNormalText"/>
        <w:numPr>
          <w:ilvl w:val="0"/>
          <w:numId w:val="22"/>
        </w:numPr>
        <w:spacing w:line="280" w:lineRule="exact"/>
      </w:pPr>
      <w:r w:rsidRPr="00DF161A">
        <w:t>Use sticky notes to add comments or new ideas. </w:t>
      </w:r>
    </w:p>
    <w:p w14:paraId="3F81FF7A" w14:textId="77777777" w:rsidR="000A050E" w:rsidRPr="00DF161A" w:rsidRDefault="000A050E" w:rsidP="000A050E">
      <w:pPr>
        <w:pStyle w:val="HWNormalText"/>
      </w:pPr>
      <w:r w:rsidRPr="00DF161A">
        <w:rPr>
          <w:b/>
          <w:bCs/>
        </w:rPr>
        <w:t>Grouped Prompts:</w:t>
      </w:r>
      <w:r w:rsidRPr="00DF161A">
        <w:t> </w:t>
      </w:r>
    </w:p>
    <w:p w14:paraId="7932D185" w14:textId="77777777" w:rsidR="000A050E" w:rsidRPr="00DF161A" w:rsidRDefault="000A050E" w:rsidP="000A050E">
      <w:pPr>
        <w:pStyle w:val="HWNormalText"/>
        <w:numPr>
          <w:ilvl w:val="0"/>
          <w:numId w:val="23"/>
        </w:numPr>
        <w:spacing w:line="280" w:lineRule="exact"/>
      </w:pPr>
      <w:r w:rsidRPr="00DF161A">
        <w:rPr>
          <w:b/>
          <w:bCs/>
        </w:rPr>
        <w:t>Communication:</w:t>
      </w:r>
      <w:r w:rsidRPr="00DF161A">
        <w:t> Discharge plan, referral to services, follow-ups, clear communication, feeling lost in the system. </w:t>
      </w:r>
    </w:p>
    <w:p w14:paraId="2D9CD23B" w14:textId="77777777" w:rsidR="000A050E" w:rsidRPr="00DF161A" w:rsidRDefault="000A050E" w:rsidP="000A050E">
      <w:pPr>
        <w:pStyle w:val="HWNormalText"/>
        <w:numPr>
          <w:ilvl w:val="0"/>
          <w:numId w:val="24"/>
        </w:numPr>
        <w:spacing w:line="280" w:lineRule="exact"/>
      </w:pPr>
      <w:r w:rsidRPr="00DF161A">
        <w:rPr>
          <w:b/>
          <w:bCs/>
        </w:rPr>
        <w:t>Respect &amp; Experience:</w:t>
      </w:r>
      <w:r w:rsidRPr="00DF161A">
        <w:t> Feeling respected, listened to, non-judgmental care, lived experience support. </w:t>
      </w:r>
    </w:p>
    <w:p w14:paraId="7439DF19" w14:textId="77777777" w:rsidR="000A050E" w:rsidRPr="00DF161A" w:rsidRDefault="000A050E" w:rsidP="000A050E">
      <w:pPr>
        <w:pStyle w:val="HWNormalText"/>
        <w:numPr>
          <w:ilvl w:val="0"/>
          <w:numId w:val="25"/>
        </w:numPr>
        <w:spacing w:line="280" w:lineRule="exact"/>
      </w:pPr>
      <w:r w:rsidRPr="00DF161A">
        <w:rPr>
          <w:b/>
          <w:bCs/>
        </w:rPr>
        <w:t>Medication &amp; Timing:</w:t>
      </w:r>
      <w:r w:rsidRPr="00DF161A">
        <w:t> Scripts at arrival/discharge, location of scripts, medication timing, discharge timing. </w:t>
      </w:r>
    </w:p>
    <w:p w14:paraId="6B30AEBA" w14:textId="77777777" w:rsidR="000A050E" w:rsidRPr="00DF161A" w:rsidRDefault="000A050E" w:rsidP="000A050E">
      <w:pPr>
        <w:pStyle w:val="HWNormalText"/>
        <w:numPr>
          <w:ilvl w:val="0"/>
          <w:numId w:val="26"/>
        </w:numPr>
        <w:spacing w:line="280" w:lineRule="exact"/>
      </w:pPr>
      <w:r w:rsidRPr="00DF161A">
        <w:rPr>
          <w:b/>
          <w:bCs/>
        </w:rPr>
        <w:t>Clinical Care:</w:t>
      </w:r>
      <w:r w:rsidRPr="00DF161A">
        <w:t> Detox, mental health help, waiting times (treatment &amp; medication). </w:t>
      </w:r>
    </w:p>
    <w:p w14:paraId="45ABFE18" w14:textId="77777777" w:rsidR="000A050E" w:rsidRPr="00DF161A" w:rsidRDefault="000A050E" w:rsidP="000A050E">
      <w:pPr>
        <w:pStyle w:val="HWNormalText"/>
        <w:numPr>
          <w:ilvl w:val="0"/>
          <w:numId w:val="27"/>
        </w:numPr>
        <w:spacing w:line="280" w:lineRule="exact"/>
      </w:pPr>
      <w:r w:rsidRPr="00DF161A">
        <w:rPr>
          <w:b/>
          <w:bCs/>
        </w:rPr>
        <w:t>Practical Support:</w:t>
      </w:r>
      <w:r w:rsidRPr="00DF161A">
        <w:t> Signposting, transport, housing support. </w:t>
      </w:r>
    </w:p>
    <w:p w14:paraId="13D6FDC2" w14:textId="77777777" w:rsidR="000A050E" w:rsidRPr="0047419B" w:rsidRDefault="000A050E" w:rsidP="00085EF8">
      <w:pPr>
        <w:pStyle w:val="HWHeading4"/>
      </w:pPr>
      <w:r w:rsidRPr="0047419B">
        <w:t>Activity 2: Journey Mapping  </w:t>
      </w:r>
    </w:p>
    <w:p w14:paraId="39D1C26F" w14:textId="77777777" w:rsidR="000A050E" w:rsidRPr="0047419B" w:rsidRDefault="000A050E" w:rsidP="000A050E">
      <w:pPr>
        <w:pStyle w:val="HWNormalText"/>
      </w:pPr>
      <w:r w:rsidRPr="0047419B">
        <w:rPr>
          <w:b/>
          <w:bCs/>
        </w:rPr>
        <w:t>Objective:</w:t>
      </w:r>
      <w:r w:rsidRPr="0047419B">
        <w:t> Visualise the discharge experience and identify pain points. </w:t>
      </w:r>
    </w:p>
    <w:p w14:paraId="3F1CF6B0" w14:textId="77777777" w:rsidR="000A050E" w:rsidRPr="0047419B" w:rsidRDefault="000A050E" w:rsidP="000A050E">
      <w:pPr>
        <w:pStyle w:val="HWNormalText"/>
      </w:pPr>
      <w:r w:rsidRPr="0047419B">
        <w:rPr>
          <w:b/>
          <w:bCs/>
        </w:rPr>
        <w:t>Instructions:</w:t>
      </w:r>
      <w:r w:rsidRPr="0047419B">
        <w:t> </w:t>
      </w:r>
    </w:p>
    <w:p w14:paraId="55309A06" w14:textId="77777777" w:rsidR="000A050E" w:rsidRPr="0047419B" w:rsidRDefault="000A050E" w:rsidP="000A050E">
      <w:pPr>
        <w:pStyle w:val="HWNormalText"/>
        <w:numPr>
          <w:ilvl w:val="0"/>
          <w:numId w:val="28"/>
        </w:numPr>
        <w:spacing w:line="280" w:lineRule="exact"/>
      </w:pPr>
      <w:r w:rsidRPr="0047419B">
        <w:t>Use the timeline template: </w:t>
      </w:r>
      <w:r w:rsidRPr="0047419B">
        <w:br/>
      </w:r>
      <w:r w:rsidRPr="0047419B">
        <w:rPr>
          <w:b/>
          <w:bCs/>
        </w:rPr>
        <w:t xml:space="preserve">Before Admission </w:t>
      </w:r>
      <w:r w:rsidRPr="0047419B">
        <w:rPr>
          <w:rFonts w:ascii="Times New Roman" w:hAnsi="Times New Roman" w:cs="Times New Roman"/>
          <w:b/>
          <w:bCs/>
        </w:rPr>
        <w:t>→</w:t>
      </w:r>
      <w:r w:rsidRPr="0047419B">
        <w:rPr>
          <w:b/>
          <w:bCs/>
        </w:rPr>
        <w:t xml:space="preserve"> Admission </w:t>
      </w:r>
      <w:r w:rsidRPr="0047419B">
        <w:rPr>
          <w:rFonts w:ascii="Times New Roman" w:hAnsi="Times New Roman" w:cs="Times New Roman"/>
          <w:b/>
          <w:bCs/>
        </w:rPr>
        <w:t>→</w:t>
      </w:r>
      <w:r w:rsidRPr="0047419B">
        <w:rPr>
          <w:b/>
          <w:bCs/>
        </w:rPr>
        <w:t xml:space="preserve"> Discharge </w:t>
      </w:r>
      <w:r w:rsidRPr="0047419B">
        <w:rPr>
          <w:rFonts w:ascii="Times New Roman" w:hAnsi="Times New Roman" w:cs="Times New Roman"/>
          <w:b/>
          <w:bCs/>
        </w:rPr>
        <w:t>→</w:t>
      </w:r>
      <w:r w:rsidRPr="0047419B">
        <w:rPr>
          <w:b/>
          <w:bCs/>
        </w:rPr>
        <w:t xml:space="preserve"> After Discharge</w:t>
      </w:r>
      <w:r w:rsidRPr="0047419B">
        <w:t> </w:t>
      </w:r>
    </w:p>
    <w:p w14:paraId="4491BB16" w14:textId="77777777" w:rsidR="000A050E" w:rsidRPr="0047419B" w:rsidRDefault="000A050E" w:rsidP="000A050E">
      <w:pPr>
        <w:pStyle w:val="HWNormalText"/>
        <w:numPr>
          <w:ilvl w:val="0"/>
          <w:numId w:val="29"/>
        </w:numPr>
        <w:spacing w:line="280" w:lineRule="exact"/>
      </w:pPr>
      <w:r w:rsidRPr="0047419B">
        <w:t>Add sticky notes for key moments and why they stood out. </w:t>
      </w:r>
    </w:p>
    <w:p w14:paraId="25C30BD7" w14:textId="77777777" w:rsidR="000A050E" w:rsidRPr="0047419B" w:rsidRDefault="000A050E" w:rsidP="000A050E">
      <w:pPr>
        <w:pStyle w:val="HWNormalText"/>
        <w:numPr>
          <w:ilvl w:val="0"/>
          <w:numId w:val="30"/>
        </w:numPr>
        <w:spacing w:line="280" w:lineRule="exact"/>
      </w:pPr>
      <w:r w:rsidRPr="0047419B">
        <w:t>Prompts:  </w:t>
      </w:r>
    </w:p>
    <w:p w14:paraId="46AA1092" w14:textId="77777777" w:rsidR="000A050E" w:rsidRPr="0047419B" w:rsidRDefault="000A050E" w:rsidP="000A050E">
      <w:pPr>
        <w:pStyle w:val="HWNormalText"/>
        <w:numPr>
          <w:ilvl w:val="0"/>
          <w:numId w:val="31"/>
        </w:numPr>
        <w:spacing w:line="280" w:lineRule="exact"/>
      </w:pPr>
      <w:r w:rsidRPr="0047419B">
        <w:rPr>
          <w:i/>
          <w:iCs/>
        </w:rPr>
        <w:t>Before admission:</w:t>
      </w:r>
      <w:r w:rsidRPr="0047419B">
        <w:t> What were your expectations? </w:t>
      </w:r>
    </w:p>
    <w:p w14:paraId="054A863D" w14:textId="77777777" w:rsidR="000A050E" w:rsidRPr="0047419B" w:rsidRDefault="000A050E" w:rsidP="000A050E">
      <w:pPr>
        <w:pStyle w:val="HWNormalText"/>
        <w:numPr>
          <w:ilvl w:val="0"/>
          <w:numId w:val="32"/>
        </w:numPr>
        <w:spacing w:line="280" w:lineRule="exact"/>
      </w:pPr>
      <w:r w:rsidRPr="0047419B">
        <w:rPr>
          <w:i/>
          <w:iCs/>
        </w:rPr>
        <w:t>Admission:</w:t>
      </w:r>
      <w:r w:rsidRPr="0047419B">
        <w:t> How were you treated? </w:t>
      </w:r>
    </w:p>
    <w:p w14:paraId="170C736E" w14:textId="77777777" w:rsidR="000A050E" w:rsidRPr="0047419B" w:rsidRDefault="000A050E" w:rsidP="000A050E">
      <w:pPr>
        <w:pStyle w:val="HWNormalText"/>
        <w:numPr>
          <w:ilvl w:val="0"/>
          <w:numId w:val="33"/>
        </w:numPr>
        <w:spacing w:line="280" w:lineRule="exact"/>
      </w:pPr>
      <w:r w:rsidRPr="0047419B">
        <w:rPr>
          <w:i/>
          <w:iCs/>
        </w:rPr>
        <w:t>Discharge:</w:t>
      </w:r>
      <w:r w:rsidRPr="0047419B">
        <w:t> Did you feel prepared? </w:t>
      </w:r>
    </w:p>
    <w:p w14:paraId="53B50F50" w14:textId="77777777" w:rsidR="000A050E" w:rsidRPr="0047419B" w:rsidRDefault="000A050E" w:rsidP="000A050E">
      <w:pPr>
        <w:pStyle w:val="HWNormalText"/>
        <w:numPr>
          <w:ilvl w:val="0"/>
          <w:numId w:val="34"/>
        </w:numPr>
        <w:spacing w:line="280" w:lineRule="exact"/>
      </w:pPr>
      <w:r w:rsidRPr="0047419B">
        <w:rPr>
          <w:i/>
          <w:iCs/>
        </w:rPr>
        <w:t>After discharge:</w:t>
      </w:r>
      <w:r w:rsidRPr="0047419B">
        <w:t> What support did you receive?</w:t>
      </w:r>
    </w:p>
    <w:p w14:paraId="64194D6C" w14:textId="77777777" w:rsidR="000A050E" w:rsidRDefault="000A050E" w:rsidP="000A050E">
      <w:pPr>
        <w:pStyle w:val="HWNormalText"/>
      </w:pPr>
    </w:p>
    <w:p w14:paraId="39BC0E83" w14:textId="77777777" w:rsidR="000A050E" w:rsidRPr="0047419B" w:rsidRDefault="000A050E" w:rsidP="00085EF8">
      <w:pPr>
        <w:pStyle w:val="HWHeading4"/>
      </w:pPr>
      <w:r w:rsidRPr="0047419B">
        <w:lastRenderedPageBreak/>
        <w:t>Activity 3: Mind Mapping Recommendations  </w:t>
      </w:r>
    </w:p>
    <w:p w14:paraId="7E858F1A" w14:textId="77777777" w:rsidR="000A050E" w:rsidRPr="0047419B" w:rsidRDefault="000A050E" w:rsidP="000A050E">
      <w:pPr>
        <w:pStyle w:val="HWNormalText"/>
      </w:pPr>
      <w:r w:rsidRPr="0047419B">
        <w:rPr>
          <w:b/>
          <w:bCs/>
        </w:rPr>
        <w:t>Objective:</w:t>
      </w:r>
      <w:r w:rsidRPr="0047419B">
        <w:t> Co-create solutions and ideas for resources. </w:t>
      </w:r>
    </w:p>
    <w:p w14:paraId="64CFDEA4" w14:textId="77777777" w:rsidR="000A050E" w:rsidRPr="0047419B" w:rsidRDefault="000A050E" w:rsidP="000A050E">
      <w:pPr>
        <w:pStyle w:val="HWNormalText"/>
      </w:pPr>
      <w:r w:rsidRPr="0047419B">
        <w:rPr>
          <w:b/>
          <w:bCs/>
        </w:rPr>
        <w:t>Instructions:</w:t>
      </w:r>
      <w:r w:rsidRPr="0047419B">
        <w:t> </w:t>
      </w:r>
    </w:p>
    <w:p w14:paraId="159D1FB5" w14:textId="77777777" w:rsidR="000A050E" w:rsidRPr="0047419B" w:rsidRDefault="000A050E" w:rsidP="000540C0">
      <w:pPr>
        <w:pStyle w:val="HWNormalText"/>
        <w:spacing w:line="280" w:lineRule="exact"/>
      </w:pPr>
      <w:r w:rsidRPr="0047419B">
        <w:t>Using the themes from Activities 1 &amp; 2, brainstorm improvements:  </w:t>
      </w:r>
    </w:p>
    <w:p w14:paraId="47D62C55" w14:textId="77777777" w:rsidR="000A050E" w:rsidRPr="0047419B" w:rsidRDefault="000A050E" w:rsidP="000A050E">
      <w:pPr>
        <w:pStyle w:val="HWNormalText"/>
        <w:numPr>
          <w:ilvl w:val="0"/>
          <w:numId w:val="36"/>
        </w:numPr>
        <w:spacing w:line="280" w:lineRule="exact"/>
      </w:pPr>
      <w:r w:rsidRPr="0047419B">
        <w:t>Why is this area important to you? </w:t>
      </w:r>
    </w:p>
    <w:p w14:paraId="7E6FA0F3" w14:textId="77777777" w:rsidR="000A050E" w:rsidRPr="0047419B" w:rsidRDefault="000A050E" w:rsidP="000A050E">
      <w:pPr>
        <w:pStyle w:val="HWNormalText"/>
        <w:numPr>
          <w:ilvl w:val="0"/>
          <w:numId w:val="37"/>
        </w:numPr>
        <w:spacing w:line="280" w:lineRule="exact"/>
      </w:pPr>
      <w:r w:rsidRPr="0047419B">
        <w:t>How would you like to be treated? </w:t>
      </w:r>
    </w:p>
    <w:p w14:paraId="1B7E95F2" w14:textId="77777777" w:rsidR="000A050E" w:rsidRPr="0047419B" w:rsidRDefault="000A050E" w:rsidP="000A050E">
      <w:pPr>
        <w:pStyle w:val="HWNormalText"/>
        <w:numPr>
          <w:ilvl w:val="0"/>
          <w:numId w:val="38"/>
        </w:numPr>
        <w:spacing w:line="280" w:lineRule="exact"/>
      </w:pPr>
      <w:r w:rsidRPr="0047419B">
        <w:t>What could hospital or service staff do better? </w:t>
      </w:r>
    </w:p>
    <w:p w14:paraId="624B2E91" w14:textId="77777777" w:rsidR="000A050E" w:rsidRPr="0047419B" w:rsidRDefault="000A050E" w:rsidP="000540C0">
      <w:pPr>
        <w:pStyle w:val="HWNormalText"/>
        <w:spacing w:line="280" w:lineRule="exact"/>
      </w:pPr>
      <w:r w:rsidRPr="0047419B">
        <w:t>Discuss resource ideas:  </w:t>
      </w:r>
    </w:p>
    <w:p w14:paraId="79465FB7" w14:textId="77777777" w:rsidR="000A050E" w:rsidRPr="0047419B" w:rsidRDefault="000A050E" w:rsidP="000A050E">
      <w:pPr>
        <w:pStyle w:val="HWNormalText"/>
        <w:numPr>
          <w:ilvl w:val="0"/>
          <w:numId w:val="40"/>
        </w:numPr>
        <w:spacing w:line="280" w:lineRule="exact"/>
      </w:pPr>
      <w:r w:rsidRPr="0047419B">
        <w:t>Would a leaflet help? What should it include? </w:t>
      </w:r>
    </w:p>
    <w:p w14:paraId="1BD2F707" w14:textId="77777777" w:rsidR="000A050E" w:rsidRPr="0047419B" w:rsidRDefault="000A050E" w:rsidP="000A050E">
      <w:pPr>
        <w:pStyle w:val="HWNormalText"/>
        <w:numPr>
          <w:ilvl w:val="0"/>
          <w:numId w:val="41"/>
        </w:numPr>
        <w:spacing w:line="280" w:lineRule="exact"/>
      </w:pPr>
      <w:r w:rsidRPr="0047419B">
        <w:t>Size and format? </w:t>
      </w:r>
    </w:p>
    <w:p w14:paraId="075B91A7" w14:textId="77777777" w:rsidR="000A050E" w:rsidRPr="0047419B" w:rsidRDefault="000A050E" w:rsidP="000A050E">
      <w:pPr>
        <w:pStyle w:val="HWNormalText"/>
        <w:numPr>
          <w:ilvl w:val="0"/>
          <w:numId w:val="42"/>
        </w:numPr>
        <w:spacing w:line="280" w:lineRule="exact"/>
      </w:pPr>
      <w:r w:rsidRPr="0047419B">
        <w:t>Would you like to help design it? </w:t>
      </w:r>
    </w:p>
    <w:p w14:paraId="3D8A7528" w14:textId="45E5DB83" w:rsidR="004A43F3" w:rsidRPr="000A050E" w:rsidRDefault="004A43F3" w:rsidP="000A050E"/>
    <w:sectPr w:rsidR="004A43F3" w:rsidRPr="000A050E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D927" w14:textId="77777777" w:rsidR="00193FAD" w:rsidRDefault="00193FAD" w:rsidP="007D1518">
      <w:r>
        <w:separator/>
      </w:r>
    </w:p>
  </w:endnote>
  <w:endnote w:type="continuationSeparator" w:id="0">
    <w:p w14:paraId="174637C6" w14:textId="77777777" w:rsidR="00193FAD" w:rsidRDefault="00193FAD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F9F2" w14:textId="77777777" w:rsidR="00193FAD" w:rsidRDefault="00193FAD" w:rsidP="007D1518">
      <w:r>
        <w:separator/>
      </w:r>
    </w:p>
  </w:footnote>
  <w:footnote w:type="continuationSeparator" w:id="0">
    <w:p w14:paraId="2B364A43" w14:textId="77777777" w:rsidR="00193FAD" w:rsidRDefault="00193FAD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75AE2"/>
    <w:multiLevelType w:val="multilevel"/>
    <w:tmpl w:val="D89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56FA7"/>
    <w:multiLevelType w:val="multilevel"/>
    <w:tmpl w:val="316C8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51735B7"/>
    <w:multiLevelType w:val="multilevel"/>
    <w:tmpl w:val="E3804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59A"/>
    <w:multiLevelType w:val="multilevel"/>
    <w:tmpl w:val="33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7837"/>
    <w:multiLevelType w:val="multilevel"/>
    <w:tmpl w:val="38E88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76725"/>
    <w:multiLevelType w:val="multilevel"/>
    <w:tmpl w:val="AC1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A3CFD"/>
    <w:multiLevelType w:val="hybridMultilevel"/>
    <w:tmpl w:val="0C9AAA8E"/>
    <w:lvl w:ilvl="0" w:tplc="8A9ABAEE">
      <w:numFmt w:val="bullet"/>
      <w:pStyle w:val="HWBullets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53E13"/>
    <w:multiLevelType w:val="multilevel"/>
    <w:tmpl w:val="4E9663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12217E"/>
    <w:multiLevelType w:val="multilevel"/>
    <w:tmpl w:val="131A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94248"/>
    <w:multiLevelType w:val="multilevel"/>
    <w:tmpl w:val="1A046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33B41BC"/>
    <w:multiLevelType w:val="multilevel"/>
    <w:tmpl w:val="2D1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626D"/>
    <w:multiLevelType w:val="multilevel"/>
    <w:tmpl w:val="6CF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621663"/>
    <w:multiLevelType w:val="multilevel"/>
    <w:tmpl w:val="1BF4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C4190"/>
    <w:multiLevelType w:val="multilevel"/>
    <w:tmpl w:val="CA582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48915B0"/>
    <w:multiLevelType w:val="multilevel"/>
    <w:tmpl w:val="6E2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F47CB0"/>
    <w:multiLevelType w:val="multilevel"/>
    <w:tmpl w:val="7D3E5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3C5C77"/>
    <w:multiLevelType w:val="multilevel"/>
    <w:tmpl w:val="373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8D5401"/>
    <w:multiLevelType w:val="multilevel"/>
    <w:tmpl w:val="F5AEB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541B0"/>
    <w:multiLevelType w:val="multilevel"/>
    <w:tmpl w:val="74067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4400227"/>
    <w:multiLevelType w:val="multilevel"/>
    <w:tmpl w:val="A246D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4640158"/>
    <w:multiLevelType w:val="multilevel"/>
    <w:tmpl w:val="5C0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1607DB"/>
    <w:multiLevelType w:val="multilevel"/>
    <w:tmpl w:val="05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0" w15:restartNumberingAfterBreak="0">
    <w:nsid w:val="798D695A"/>
    <w:multiLevelType w:val="multilevel"/>
    <w:tmpl w:val="F28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334660"/>
    <w:multiLevelType w:val="multilevel"/>
    <w:tmpl w:val="3E4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8954562">
    <w:abstractNumId w:val="14"/>
  </w:num>
  <w:num w:numId="2" w16cid:durableId="529146241">
    <w:abstractNumId w:val="9"/>
  </w:num>
  <w:num w:numId="3" w16cid:durableId="1859275123">
    <w:abstractNumId w:val="7"/>
  </w:num>
  <w:num w:numId="4" w16cid:durableId="376779724">
    <w:abstractNumId w:val="6"/>
  </w:num>
  <w:num w:numId="5" w16cid:durableId="33309709">
    <w:abstractNumId w:val="5"/>
  </w:num>
  <w:num w:numId="6" w16cid:durableId="2042053643">
    <w:abstractNumId w:val="4"/>
  </w:num>
  <w:num w:numId="7" w16cid:durableId="858351241">
    <w:abstractNumId w:val="8"/>
  </w:num>
  <w:num w:numId="8" w16cid:durableId="1354650603">
    <w:abstractNumId w:val="3"/>
  </w:num>
  <w:num w:numId="9" w16cid:durableId="1217089937">
    <w:abstractNumId w:val="2"/>
  </w:num>
  <w:num w:numId="10" w16cid:durableId="1901207333">
    <w:abstractNumId w:val="1"/>
  </w:num>
  <w:num w:numId="11" w16cid:durableId="603731958">
    <w:abstractNumId w:val="0"/>
  </w:num>
  <w:num w:numId="12" w16cid:durableId="2024622548">
    <w:abstractNumId w:val="28"/>
  </w:num>
  <w:num w:numId="13" w16cid:durableId="1155488789">
    <w:abstractNumId w:val="20"/>
  </w:num>
  <w:num w:numId="14" w16cid:durableId="1885101123">
    <w:abstractNumId w:val="13"/>
  </w:num>
  <w:num w:numId="15" w16cid:durableId="1695108598">
    <w:abstractNumId w:val="18"/>
  </w:num>
  <w:num w:numId="16" w16cid:durableId="446849334">
    <w:abstractNumId w:val="16"/>
  </w:num>
  <w:num w:numId="17" w16cid:durableId="801118365">
    <w:abstractNumId w:val="39"/>
  </w:num>
  <w:num w:numId="18" w16cid:durableId="1009411759">
    <w:abstractNumId w:val="34"/>
  </w:num>
  <w:num w:numId="19" w16cid:durableId="1311665833">
    <w:abstractNumId w:val="25"/>
  </w:num>
  <w:num w:numId="20" w16cid:durableId="1757092210">
    <w:abstractNumId w:val="37"/>
  </w:num>
  <w:num w:numId="21" w16cid:durableId="1887718276">
    <w:abstractNumId w:val="22"/>
  </w:num>
  <w:num w:numId="22" w16cid:durableId="1638026033">
    <w:abstractNumId w:val="24"/>
  </w:num>
  <w:num w:numId="23" w16cid:durableId="1036471386">
    <w:abstractNumId w:val="27"/>
  </w:num>
  <w:num w:numId="24" w16cid:durableId="1623220146">
    <w:abstractNumId w:val="26"/>
  </w:num>
  <w:num w:numId="25" w16cid:durableId="983779185">
    <w:abstractNumId w:val="10"/>
  </w:num>
  <w:num w:numId="26" w16cid:durableId="1326396730">
    <w:abstractNumId w:val="40"/>
  </w:num>
  <w:num w:numId="27" w16cid:durableId="1573462515">
    <w:abstractNumId w:val="19"/>
  </w:num>
  <w:num w:numId="28" w16cid:durableId="1460806210">
    <w:abstractNumId w:val="32"/>
  </w:num>
  <w:num w:numId="29" w16cid:durableId="1726442560">
    <w:abstractNumId w:val="41"/>
  </w:num>
  <w:num w:numId="30" w16cid:durableId="1877816035">
    <w:abstractNumId w:val="15"/>
  </w:num>
  <w:num w:numId="31" w16cid:durableId="596140454">
    <w:abstractNumId w:val="29"/>
  </w:num>
  <w:num w:numId="32" w16cid:durableId="1138189007">
    <w:abstractNumId w:val="31"/>
  </w:num>
  <w:num w:numId="33" w16cid:durableId="1381127707">
    <w:abstractNumId w:val="36"/>
  </w:num>
  <w:num w:numId="34" w16cid:durableId="87040543">
    <w:abstractNumId w:val="11"/>
  </w:num>
  <w:num w:numId="35" w16cid:durableId="2006207481">
    <w:abstractNumId w:val="38"/>
  </w:num>
  <w:num w:numId="36" w16cid:durableId="1693333949">
    <w:abstractNumId w:val="23"/>
  </w:num>
  <w:num w:numId="37" w16cid:durableId="1376855739">
    <w:abstractNumId w:val="17"/>
  </w:num>
  <w:num w:numId="38" w16cid:durableId="793330491">
    <w:abstractNumId w:val="12"/>
  </w:num>
  <w:num w:numId="39" w16cid:durableId="724448971">
    <w:abstractNumId w:val="30"/>
  </w:num>
  <w:num w:numId="40" w16cid:durableId="1590580252">
    <w:abstractNumId w:val="21"/>
  </w:num>
  <w:num w:numId="41" w16cid:durableId="449591572">
    <w:abstractNumId w:val="33"/>
  </w:num>
  <w:num w:numId="42" w16cid:durableId="133073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E"/>
    <w:rsid w:val="00023116"/>
    <w:rsid w:val="00034158"/>
    <w:rsid w:val="000368F0"/>
    <w:rsid w:val="00042799"/>
    <w:rsid w:val="00051D56"/>
    <w:rsid w:val="000540C0"/>
    <w:rsid w:val="00056E1D"/>
    <w:rsid w:val="0006241D"/>
    <w:rsid w:val="00063D7C"/>
    <w:rsid w:val="00064FF9"/>
    <w:rsid w:val="00085EF8"/>
    <w:rsid w:val="00091BD1"/>
    <w:rsid w:val="00092015"/>
    <w:rsid w:val="000A050E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23D5C"/>
    <w:rsid w:val="00125900"/>
    <w:rsid w:val="001518C5"/>
    <w:rsid w:val="00153797"/>
    <w:rsid w:val="00157CDE"/>
    <w:rsid w:val="00163642"/>
    <w:rsid w:val="00164078"/>
    <w:rsid w:val="00172A2A"/>
    <w:rsid w:val="0017762A"/>
    <w:rsid w:val="00181D29"/>
    <w:rsid w:val="00193FAD"/>
    <w:rsid w:val="001A0EEB"/>
    <w:rsid w:val="001B6C6E"/>
    <w:rsid w:val="001C4D43"/>
    <w:rsid w:val="001C52CA"/>
    <w:rsid w:val="001D6A1C"/>
    <w:rsid w:val="001E1DE0"/>
    <w:rsid w:val="001E4CA5"/>
    <w:rsid w:val="001E7830"/>
    <w:rsid w:val="001F7792"/>
    <w:rsid w:val="002138FB"/>
    <w:rsid w:val="002207D0"/>
    <w:rsid w:val="00232593"/>
    <w:rsid w:val="0024364F"/>
    <w:rsid w:val="00244DD7"/>
    <w:rsid w:val="00271909"/>
    <w:rsid w:val="0029214F"/>
    <w:rsid w:val="0029313C"/>
    <w:rsid w:val="002B124C"/>
    <w:rsid w:val="002B141C"/>
    <w:rsid w:val="002C6E91"/>
    <w:rsid w:val="002D775B"/>
    <w:rsid w:val="00313819"/>
    <w:rsid w:val="003151E3"/>
    <w:rsid w:val="003163F1"/>
    <w:rsid w:val="003179C6"/>
    <w:rsid w:val="00334EE6"/>
    <w:rsid w:val="00335A66"/>
    <w:rsid w:val="00340D2E"/>
    <w:rsid w:val="003424CC"/>
    <w:rsid w:val="00363040"/>
    <w:rsid w:val="00375858"/>
    <w:rsid w:val="003825F0"/>
    <w:rsid w:val="00391AA0"/>
    <w:rsid w:val="003C3727"/>
    <w:rsid w:val="003D207E"/>
    <w:rsid w:val="003F0F35"/>
    <w:rsid w:val="003F6DCB"/>
    <w:rsid w:val="00402106"/>
    <w:rsid w:val="004222B7"/>
    <w:rsid w:val="00430F0A"/>
    <w:rsid w:val="00434080"/>
    <w:rsid w:val="00451D9C"/>
    <w:rsid w:val="00490DEF"/>
    <w:rsid w:val="004928CC"/>
    <w:rsid w:val="004A43F3"/>
    <w:rsid w:val="004A4D69"/>
    <w:rsid w:val="004D2A8F"/>
    <w:rsid w:val="004D2EC8"/>
    <w:rsid w:val="004D329E"/>
    <w:rsid w:val="004E3B85"/>
    <w:rsid w:val="004E5916"/>
    <w:rsid w:val="004F2ECE"/>
    <w:rsid w:val="005248C3"/>
    <w:rsid w:val="005314BB"/>
    <w:rsid w:val="00555E1C"/>
    <w:rsid w:val="0056524B"/>
    <w:rsid w:val="0057205B"/>
    <w:rsid w:val="0059120E"/>
    <w:rsid w:val="0059175F"/>
    <w:rsid w:val="00597AA1"/>
    <w:rsid w:val="005E0749"/>
    <w:rsid w:val="005E11F2"/>
    <w:rsid w:val="005E2C0C"/>
    <w:rsid w:val="006037F9"/>
    <w:rsid w:val="00607410"/>
    <w:rsid w:val="006126EB"/>
    <w:rsid w:val="006147DF"/>
    <w:rsid w:val="00622021"/>
    <w:rsid w:val="00623E54"/>
    <w:rsid w:val="00633D55"/>
    <w:rsid w:val="0064059A"/>
    <w:rsid w:val="0064787F"/>
    <w:rsid w:val="00654C6B"/>
    <w:rsid w:val="00683E8D"/>
    <w:rsid w:val="00691B86"/>
    <w:rsid w:val="00692C3D"/>
    <w:rsid w:val="006C301A"/>
    <w:rsid w:val="006C3ACA"/>
    <w:rsid w:val="006C5E89"/>
    <w:rsid w:val="006D2FAE"/>
    <w:rsid w:val="006D5592"/>
    <w:rsid w:val="006E2A8A"/>
    <w:rsid w:val="006E5CC4"/>
    <w:rsid w:val="006F6803"/>
    <w:rsid w:val="0070477F"/>
    <w:rsid w:val="00706E05"/>
    <w:rsid w:val="007217CC"/>
    <w:rsid w:val="00725DA6"/>
    <w:rsid w:val="0073192A"/>
    <w:rsid w:val="00733072"/>
    <w:rsid w:val="00740E0D"/>
    <w:rsid w:val="00741B29"/>
    <w:rsid w:val="00744DAC"/>
    <w:rsid w:val="00750D67"/>
    <w:rsid w:val="00762252"/>
    <w:rsid w:val="00762C96"/>
    <w:rsid w:val="007707FD"/>
    <w:rsid w:val="00783C98"/>
    <w:rsid w:val="0078459F"/>
    <w:rsid w:val="007855EC"/>
    <w:rsid w:val="00792CC3"/>
    <w:rsid w:val="00794500"/>
    <w:rsid w:val="00794F58"/>
    <w:rsid w:val="007B2041"/>
    <w:rsid w:val="007C1380"/>
    <w:rsid w:val="007D1518"/>
    <w:rsid w:val="007D4EFC"/>
    <w:rsid w:val="007E2B37"/>
    <w:rsid w:val="00802D08"/>
    <w:rsid w:val="00815EC4"/>
    <w:rsid w:val="0082071A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C3B84"/>
    <w:rsid w:val="008C68A2"/>
    <w:rsid w:val="008C78F4"/>
    <w:rsid w:val="008D14DE"/>
    <w:rsid w:val="008E5204"/>
    <w:rsid w:val="0090247A"/>
    <w:rsid w:val="0090532F"/>
    <w:rsid w:val="00923C0A"/>
    <w:rsid w:val="00935F37"/>
    <w:rsid w:val="009434AF"/>
    <w:rsid w:val="00943F47"/>
    <w:rsid w:val="009501A8"/>
    <w:rsid w:val="00957ECB"/>
    <w:rsid w:val="009824B3"/>
    <w:rsid w:val="00996E19"/>
    <w:rsid w:val="009C224C"/>
    <w:rsid w:val="009D3858"/>
    <w:rsid w:val="009E27BE"/>
    <w:rsid w:val="009E43FD"/>
    <w:rsid w:val="009F3401"/>
    <w:rsid w:val="009F3ABB"/>
    <w:rsid w:val="009F4416"/>
    <w:rsid w:val="009F48BB"/>
    <w:rsid w:val="00A048C3"/>
    <w:rsid w:val="00A15942"/>
    <w:rsid w:val="00A2138A"/>
    <w:rsid w:val="00A23F92"/>
    <w:rsid w:val="00A26E5F"/>
    <w:rsid w:val="00A27EB0"/>
    <w:rsid w:val="00A3752C"/>
    <w:rsid w:val="00A5113A"/>
    <w:rsid w:val="00A93AD5"/>
    <w:rsid w:val="00A94B35"/>
    <w:rsid w:val="00AB0BD8"/>
    <w:rsid w:val="00AC1411"/>
    <w:rsid w:val="00AD5E2D"/>
    <w:rsid w:val="00AE5FE0"/>
    <w:rsid w:val="00AF0B97"/>
    <w:rsid w:val="00B00F36"/>
    <w:rsid w:val="00B05FAC"/>
    <w:rsid w:val="00B060EF"/>
    <w:rsid w:val="00B23C40"/>
    <w:rsid w:val="00B31FC3"/>
    <w:rsid w:val="00B56941"/>
    <w:rsid w:val="00B63291"/>
    <w:rsid w:val="00B75C79"/>
    <w:rsid w:val="00B770BF"/>
    <w:rsid w:val="00B80CB5"/>
    <w:rsid w:val="00B913C6"/>
    <w:rsid w:val="00B91DD6"/>
    <w:rsid w:val="00B92639"/>
    <w:rsid w:val="00BB0E31"/>
    <w:rsid w:val="00BC5ACF"/>
    <w:rsid w:val="00BD0EE9"/>
    <w:rsid w:val="00BE5DD6"/>
    <w:rsid w:val="00C029ED"/>
    <w:rsid w:val="00C23174"/>
    <w:rsid w:val="00C23E84"/>
    <w:rsid w:val="00C36385"/>
    <w:rsid w:val="00C4588F"/>
    <w:rsid w:val="00C519AB"/>
    <w:rsid w:val="00C6573A"/>
    <w:rsid w:val="00C73E04"/>
    <w:rsid w:val="00C77F3E"/>
    <w:rsid w:val="00C803C4"/>
    <w:rsid w:val="00C964CE"/>
    <w:rsid w:val="00C96E68"/>
    <w:rsid w:val="00CC18A0"/>
    <w:rsid w:val="00CD70F3"/>
    <w:rsid w:val="00CE798F"/>
    <w:rsid w:val="00D144A9"/>
    <w:rsid w:val="00D1617B"/>
    <w:rsid w:val="00D368D5"/>
    <w:rsid w:val="00D404B4"/>
    <w:rsid w:val="00D82202"/>
    <w:rsid w:val="00D82C9B"/>
    <w:rsid w:val="00D90905"/>
    <w:rsid w:val="00D95CF1"/>
    <w:rsid w:val="00DB3298"/>
    <w:rsid w:val="00DB44FD"/>
    <w:rsid w:val="00DB59BE"/>
    <w:rsid w:val="00DB6A25"/>
    <w:rsid w:val="00DC7297"/>
    <w:rsid w:val="00DE0FD4"/>
    <w:rsid w:val="00E019DA"/>
    <w:rsid w:val="00E02890"/>
    <w:rsid w:val="00E05FB1"/>
    <w:rsid w:val="00E06CD3"/>
    <w:rsid w:val="00E2114F"/>
    <w:rsid w:val="00E237DC"/>
    <w:rsid w:val="00E258B8"/>
    <w:rsid w:val="00E30A40"/>
    <w:rsid w:val="00E45E90"/>
    <w:rsid w:val="00E669B5"/>
    <w:rsid w:val="00E77F79"/>
    <w:rsid w:val="00E87033"/>
    <w:rsid w:val="00E903EC"/>
    <w:rsid w:val="00E97B38"/>
    <w:rsid w:val="00EA6230"/>
    <w:rsid w:val="00EA6620"/>
    <w:rsid w:val="00EC102C"/>
    <w:rsid w:val="00EC3E6C"/>
    <w:rsid w:val="00EC7BBE"/>
    <w:rsid w:val="00EF4706"/>
    <w:rsid w:val="00F27E34"/>
    <w:rsid w:val="00F62FDD"/>
    <w:rsid w:val="00F82F67"/>
    <w:rsid w:val="00F85233"/>
    <w:rsid w:val="00FB1BB8"/>
    <w:rsid w:val="00FB336D"/>
    <w:rsid w:val="00FC2DE4"/>
    <w:rsid w:val="00FE6E88"/>
    <w:rsid w:val="00FF4E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0D1E"/>
  <w15:docId w15:val="{8710C144-BE0E-433E-AF51-221EFDD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rsid w:val="000A050E"/>
    <w:pPr>
      <w:spacing w:line="280" w:lineRule="atLeast"/>
    </w:pPr>
    <w:rPr>
      <w:rFonts w:ascii="Poppins Light" w:hAnsi="Poppins Light" w:cs="Arial"/>
    </w:rPr>
  </w:style>
  <w:style w:type="paragraph" w:styleId="Heading1">
    <w:name w:val="heading 1"/>
    <w:basedOn w:val="Normal"/>
    <w:next w:val="HWHeading1Subtitle"/>
    <w:link w:val="Heading1Char"/>
    <w:uiPriority w:val="9"/>
    <w:semiHidden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line="240" w:lineRule="exact"/>
    </w:pPr>
    <w:rPr>
      <w:color w:val="004C6B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after="200" w:line="280" w:lineRule="exact"/>
    </w:pPr>
    <w:rPr>
      <w:b/>
      <w:color w:val="004C6B" w:themeColor="text1"/>
      <w:sz w:val="24"/>
    </w:rPr>
  </w:style>
  <w:style w:type="paragraph" w:customStyle="1" w:styleId="HWNormalText">
    <w:name w:val="HW Normal Text"/>
    <w:basedOn w:val="Normal"/>
    <w:autoRedefine/>
    <w:qFormat/>
    <w:rsid w:val="00EF4706"/>
    <w:pPr>
      <w:spacing w:after="200" w:line="300" w:lineRule="exact"/>
    </w:pPr>
    <w:rPr>
      <w:spacing w:val="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  <w:pPr>
      <w:numPr>
        <w:numId w:val="13"/>
      </w:numPr>
      <w:ind w:left="357" w:hanging="357"/>
    </w:pPr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line="240" w:lineRule="auto"/>
    </w:pPr>
    <w:rPr>
      <w:color w:val="004C6B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uiPriority w:val="49"/>
    <w:rsid w:val="00622021"/>
    <w:pPr>
      <w:spacing w:after="320" w:line="700" w:lineRule="exact"/>
      <w:contextualSpacing/>
    </w:pPr>
    <w:rPr>
      <w:rFonts w:ascii="Poppins" w:hAnsi="Poppins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uiPriority w:val="49"/>
    <w:rsid w:val="00622021"/>
    <w:pPr>
      <w:spacing w:line="420" w:lineRule="exact"/>
    </w:pPr>
    <w:rPr>
      <w:color w:val="FFFFFF" w:themeColor="background1"/>
      <w:sz w:val="36"/>
    </w:rPr>
  </w:style>
  <w:style w:type="paragraph" w:customStyle="1" w:styleId="HWSpacer">
    <w:name w:val="HW Spacer"/>
    <w:basedOn w:val="Normal"/>
    <w:uiPriority w:val="49"/>
    <w:rsid w:val="00762252"/>
    <w:pPr>
      <w:spacing w:line="240" w:lineRule="auto"/>
    </w:pPr>
    <w:rPr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line="240" w:lineRule="auto"/>
    </w:pPr>
    <w:rPr>
      <w:rFonts w:asciiTheme="minorHAnsi" w:hAnsiTheme="minorHAnsi" w:cstheme="minorBid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HWE%20report%20templates\20220506---healthwatch-report-template-pink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7CC10-E531-4BED-A31A-C0E4CD17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7B95D-5673-4FC7-832F-2570385FC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20220506---healthwatch-report-template-pink-2022</Template>
  <TotalTime>10</TotalTime>
  <Pages>4</Pages>
  <Words>737</Words>
  <Characters>4241</Characters>
  <Application>Microsoft Office Word</Application>
  <DocSecurity>0</DocSecurity>
  <Lines>120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5</cp:revision>
  <dcterms:created xsi:type="dcterms:W3CDTF">2026-03-24T12:35:00Z</dcterms:created>
  <dcterms:modified xsi:type="dcterms:W3CDTF">2026-03-24T13:17:00Z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316700</vt:r8>
  </property>
  <property fmtid="{D5CDD505-2E9C-101B-9397-08002B2CF9AE}" pid="9" name="xd_Signature">
    <vt:bool>false</vt:bool>
  </property>
  <property fmtid="{D5CDD505-2E9C-101B-9397-08002B2CF9AE}" pid="10" name="SharedWithUsers">
    <vt:lpwstr>272;#Cirlei Ioris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