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2FB7" w14:textId="647D641B" w:rsidR="000A050E" w:rsidRPr="000A050E" w:rsidRDefault="000A050E" w:rsidP="00FB336D">
      <w:pPr>
        <w:pStyle w:val="HWHeading2"/>
      </w:pPr>
      <w:r>
        <w:t>Appendix 1: Professional participants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16"/>
        <w:gridCol w:w="5216"/>
      </w:tblGrid>
      <w:tr w:rsidR="000A050E" w14:paraId="25DDA84C" w14:textId="77777777" w:rsidTr="00181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88" w:type="dxa"/>
            <w:gridSpan w:val="2"/>
          </w:tcPr>
          <w:p w14:paraId="40876941" w14:textId="77777777" w:rsidR="000A050E" w:rsidRDefault="000A050E" w:rsidP="001816B4">
            <w:pPr>
              <w:pStyle w:val="HWHeading4"/>
            </w:pPr>
            <w:r>
              <w:t>Professional Participants</w:t>
            </w:r>
          </w:p>
        </w:tc>
      </w:tr>
      <w:tr w:rsidR="000A050E" w14:paraId="1B284353" w14:textId="77777777" w:rsidTr="0018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3" w:type="dxa"/>
          </w:tcPr>
          <w:p w14:paraId="438E429A" w14:textId="77777777" w:rsidR="000A050E" w:rsidRDefault="000A050E" w:rsidP="001816B4">
            <w:pPr>
              <w:pStyle w:val="HWNormalText"/>
            </w:pPr>
            <w:r>
              <w:t>GWH Hepatology</w:t>
            </w:r>
          </w:p>
        </w:tc>
        <w:tc>
          <w:tcPr>
            <w:tcW w:w="5183" w:type="dxa"/>
          </w:tcPr>
          <w:p w14:paraId="439DE35D" w14:textId="77777777" w:rsidR="000A050E" w:rsidRDefault="000A050E" w:rsidP="001816B4">
            <w:pPr>
              <w:pStyle w:val="HWNormalText"/>
            </w:pPr>
            <w:r>
              <w:t>Department of Work and Pensions</w:t>
            </w:r>
          </w:p>
        </w:tc>
      </w:tr>
      <w:tr w:rsidR="000A050E" w14:paraId="0B0EC61A" w14:textId="77777777" w:rsidTr="00181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183" w:type="dxa"/>
          </w:tcPr>
          <w:p w14:paraId="72AB8723" w14:textId="77777777" w:rsidR="000A050E" w:rsidRDefault="000A050E" w:rsidP="001816B4">
            <w:pPr>
              <w:pStyle w:val="HWNormalText"/>
            </w:pPr>
            <w:r>
              <w:t>Change Grow Live</w:t>
            </w:r>
          </w:p>
        </w:tc>
        <w:tc>
          <w:tcPr>
            <w:tcW w:w="5183" w:type="dxa"/>
          </w:tcPr>
          <w:p w14:paraId="396C4E90" w14:textId="77777777" w:rsidR="000A050E" w:rsidRDefault="000A050E" w:rsidP="001816B4">
            <w:pPr>
              <w:pStyle w:val="HWNormalText"/>
            </w:pPr>
            <w:r>
              <w:t>The Nelson Trust</w:t>
            </w:r>
          </w:p>
        </w:tc>
      </w:tr>
      <w:tr w:rsidR="000A050E" w14:paraId="6C9AADA2" w14:textId="77777777" w:rsidTr="00181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183" w:type="dxa"/>
          </w:tcPr>
          <w:p w14:paraId="50D29A7A" w14:textId="77777777" w:rsidR="000A050E" w:rsidRDefault="000A050E" w:rsidP="001816B4">
            <w:pPr>
              <w:pStyle w:val="HWNormalText"/>
            </w:pPr>
            <w:r>
              <w:t>Booth House</w:t>
            </w:r>
          </w:p>
        </w:tc>
        <w:tc>
          <w:tcPr>
            <w:tcW w:w="5183" w:type="dxa"/>
          </w:tcPr>
          <w:p w14:paraId="3A7D1BA7" w14:textId="77777777" w:rsidR="000A050E" w:rsidRDefault="000A050E" w:rsidP="001816B4">
            <w:pPr>
              <w:pStyle w:val="HWNormalText"/>
            </w:pPr>
            <w:r>
              <w:t>Public Health</w:t>
            </w:r>
          </w:p>
        </w:tc>
      </w:tr>
      <w:tr w:rsidR="000A050E" w14:paraId="3C0543F1" w14:textId="77777777" w:rsidTr="001816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183" w:type="dxa"/>
          </w:tcPr>
          <w:p w14:paraId="05040323" w14:textId="77777777" w:rsidR="000A050E" w:rsidRDefault="000A050E" w:rsidP="001816B4">
            <w:pPr>
              <w:pStyle w:val="HWNormalText"/>
            </w:pPr>
            <w:r>
              <w:t>Swindon Borough Council Safeguarding</w:t>
            </w:r>
          </w:p>
        </w:tc>
        <w:tc>
          <w:tcPr>
            <w:tcW w:w="5183" w:type="dxa"/>
          </w:tcPr>
          <w:p w14:paraId="05F8FCC2" w14:textId="77777777" w:rsidR="000A050E" w:rsidRDefault="000A050E" w:rsidP="001816B4">
            <w:pPr>
              <w:pStyle w:val="HWNormalText"/>
            </w:pPr>
            <w:r>
              <w:t>GWH Sexual Health</w:t>
            </w:r>
          </w:p>
        </w:tc>
      </w:tr>
    </w:tbl>
    <w:p w14:paraId="3D8A7528" w14:textId="45E5DB83" w:rsidR="004A43F3" w:rsidRPr="000A050E" w:rsidRDefault="004A43F3" w:rsidP="00E850B3">
      <w:pPr>
        <w:pStyle w:val="HWNormalText"/>
      </w:pPr>
    </w:p>
    <w:sectPr w:rsidR="004A43F3" w:rsidRPr="000A050E" w:rsidSect="006147DF">
      <w:pgSz w:w="11906" w:h="16838" w:code="9"/>
      <w:pgMar w:top="851" w:right="737" w:bottom="680" w:left="737" w:header="62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A5D0" w14:textId="77777777" w:rsidR="009338AE" w:rsidRDefault="009338AE" w:rsidP="007D1518">
      <w:r>
        <w:separator/>
      </w:r>
    </w:p>
  </w:endnote>
  <w:endnote w:type="continuationSeparator" w:id="0">
    <w:p w14:paraId="1F645892" w14:textId="77777777" w:rsidR="009338AE" w:rsidRDefault="009338AE" w:rsidP="007D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C5A6" w14:textId="77777777" w:rsidR="009338AE" w:rsidRDefault="009338AE" w:rsidP="007D1518">
      <w:r>
        <w:separator/>
      </w:r>
    </w:p>
  </w:footnote>
  <w:footnote w:type="continuationSeparator" w:id="0">
    <w:p w14:paraId="6C4FD409" w14:textId="77777777" w:rsidR="009338AE" w:rsidRDefault="009338AE" w:rsidP="007D1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70AF7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B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908F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80B2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44CB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10E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56D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76E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C0B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6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75AE2"/>
    <w:multiLevelType w:val="multilevel"/>
    <w:tmpl w:val="D89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C56FA7"/>
    <w:multiLevelType w:val="multilevel"/>
    <w:tmpl w:val="316C8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51735B7"/>
    <w:multiLevelType w:val="multilevel"/>
    <w:tmpl w:val="E3804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99E3B47"/>
    <w:multiLevelType w:val="hybridMultilevel"/>
    <w:tmpl w:val="A6E64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51"/>
    <w:multiLevelType w:val="hybridMultilevel"/>
    <w:tmpl w:val="FEFA5700"/>
    <w:lvl w:ilvl="0" w:tplc="FAD2EDAC">
      <w:numFmt w:val="bullet"/>
      <w:lvlText w:val="•"/>
      <w:lvlJc w:val="left"/>
      <w:pPr>
        <w:ind w:left="1080" w:hanging="72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8059A"/>
    <w:multiLevelType w:val="multilevel"/>
    <w:tmpl w:val="339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47C23"/>
    <w:multiLevelType w:val="hybridMultilevel"/>
    <w:tmpl w:val="7FBA78E4"/>
    <w:lvl w:ilvl="0" w:tplc="3A344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7837"/>
    <w:multiLevelType w:val="multilevel"/>
    <w:tmpl w:val="38E88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061615"/>
    <w:multiLevelType w:val="hybridMultilevel"/>
    <w:tmpl w:val="870E8ED0"/>
    <w:lvl w:ilvl="0" w:tplc="5E30E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76725"/>
    <w:multiLevelType w:val="multilevel"/>
    <w:tmpl w:val="AC1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7A3CFD"/>
    <w:multiLevelType w:val="hybridMultilevel"/>
    <w:tmpl w:val="0C9AAA8E"/>
    <w:lvl w:ilvl="0" w:tplc="8A9ABAEE">
      <w:numFmt w:val="bullet"/>
      <w:pStyle w:val="HWBullets"/>
      <w:lvlText w:val="•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53E13"/>
    <w:multiLevelType w:val="multilevel"/>
    <w:tmpl w:val="4E9663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F12217E"/>
    <w:multiLevelType w:val="multilevel"/>
    <w:tmpl w:val="131A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A94248"/>
    <w:multiLevelType w:val="multilevel"/>
    <w:tmpl w:val="1A0464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33B41BC"/>
    <w:multiLevelType w:val="multilevel"/>
    <w:tmpl w:val="2D1C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C5241D"/>
    <w:multiLevelType w:val="hybridMultilevel"/>
    <w:tmpl w:val="13143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626D"/>
    <w:multiLevelType w:val="multilevel"/>
    <w:tmpl w:val="6CF2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7621663"/>
    <w:multiLevelType w:val="multilevel"/>
    <w:tmpl w:val="1BF4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142E20"/>
    <w:multiLevelType w:val="hybridMultilevel"/>
    <w:tmpl w:val="8A740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C4190"/>
    <w:multiLevelType w:val="multilevel"/>
    <w:tmpl w:val="CA582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48915B0"/>
    <w:multiLevelType w:val="multilevel"/>
    <w:tmpl w:val="6E2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F47CB0"/>
    <w:multiLevelType w:val="multilevel"/>
    <w:tmpl w:val="7D3E58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A3C5C77"/>
    <w:multiLevelType w:val="multilevel"/>
    <w:tmpl w:val="373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8D5401"/>
    <w:multiLevelType w:val="multilevel"/>
    <w:tmpl w:val="F5AEB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1981E49"/>
    <w:multiLevelType w:val="hybridMultilevel"/>
    <w:tmpl w:val="79AE6428"/>
    <w:lvl w:ilvl="0" w:tplc="F9360E22">
      <w:start w:val="3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541B0"/>
    <w:multiLevelType w:val="multilevel"/>
    <w:tmpl w:val="740677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4400227"/>
    <w:multiLevelType w:val="multilevel"/>
    <w:tmpl w:val="A246D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74640158"/>
    <w:multiLevelType w:val="multilevel"/>
    <w:tmpl w:val="5C0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61607DB"/>
    <w:multiLevelType w:val="multilevel"/>
    <w:tmpl w:val="05A2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D42597"/>
    <w:multiLevelType w:val="hybridMultilevel"/>
    <w:tmpl w:val="D88C239E"/>
    <w:lvl w:ilvl="0" w:tplc="B818028A">
      <w:start w:val="1"/>
      <w:numFmt w:val="bullet"/>
      <w:pStyle w:val="HWStoryBullets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0" w15:restartNumberingAfterBreak="0">
    <w:nsid w:val="798D695A"/>
    <w:multiLevelType w:val="multilevel"/>
    <w:tmpl w:val="F280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334660"/>
    <w:multiLevelType w:val="multilevel"/>
    <w:tmpl w:val="3E4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8954562">
    <w:abstractNumId w:val="14"/>
  </w:num>
  <w:num w:numId="2" w16cid:durableId="529146241">
    <w:abstractNumId w:val="9"/>
  </w:num>
  <w:num w:numId="3" w16cid:durableId="1859275123">
    <w:abstractNumId w:val="7"/>
  </w:num>
  <w:num w:numId="4" w16cid:durableId="376779724">
    <w:abstractNumId w:val="6"/>
  </w:num>
  <w:num w:numId="5" w16cid:durableId="33309709">
    <w:abstractNumId w:val="5"/>
  </w:num>
  <w:num w:numId="6" w16cid:durableId="2042053643">
    <w:abstractNumId w:val="4"/>
  </w:num>
  <w:num w:numId="7" w16cid:durableId="858351241">
    <w:abstractNumId w:val="8"/>
  </w:num>
  <w:num w:numId="8" w16cid:durableId="1354650603">
    <w:abstractNumId w:val="3"/>
  </w:num>
  <w:num w:numId="9" w16cid:durableId="1217089937">
    <w:abstractNumId w:val="2"/>
  </w:num>
  <w:num w:numId="10" w16cid:durableId="1901207333">
    <w:abstractNumId w:val="1"/>
  </w:num>
  <w:num w:numId="11" w16cid:durableId="603731958">
    <w:abstractNumId w:val="0"/>
  </w:num>
  <w:num w:numId="12" w16cid:durableId="2024622548">
    <w:abstractNumId w:val="28"/>
  </w:num>
  <w:num w:numId="13" w16cid:durableId="1155488789">
    <w:abstractNumId w:val="20"/>
  </w:num>
  <w:num w:numId="14" w16cid:durableId="1885101123">
    <w:abstractNumId w:val="13"/>
  </w:num>
  <w:num w:numId="15" w16cid:durableId="1695108598">
    <w:abstractNumId w:val="18"/>
  </w:num>
  <w:num w:numId="16" w16cid:durableId="446849334">
    <w:abstractNumId w:val="16"/>
  </w:num>
  <w:num w:numId="17" w16cid:durableId="801118365">
    <w:abstractNumId w:val="39"/>
  </w:num>
  <w:num w:numId="18" w16cid:durableId="1009411759">
    <w:abstractNumId w:val="34"/>
  </w:num>
  <w:num w:numId="19" w16cid:durableId="1311665833">
    <w:abstractNumId w:val="25"/>
  </w:num>
  <w:num w:numId="20" w16cid:durableId="1757092210">
    <w:abstractNumId w:val="37"/>
  </w:num>
  <w:num w:numId="21" w16cid:durableId="1887718276">
    <w:abstractNumId w:val="22"/>
  </w:num>
  <w:num w:numId="22" w16cid:durableId="1638026033">
    <w:abstractNumId w:val="24"/>
  </w:num>
  <w:num w:numId="23" w16cid:durableId="1036471386">
    <w:abstractNumId w:val="27"/>
  </w:num>
  <w:num w:numId="24" w16cid:durableId="1623220146">
    <w:abstractNumId w:val="26"/>
  </w:num>
  <w:num w:numId="25" w16cid:durableId="983779185">
    <w:abstractNumId w:val="10"/>
  </w:num>
  <w:num w:numId="26" w16cid:durableId="1326396730">
    <w:abstractNumId w:val="40"/>
  </w:num>
  <w:num w:numId="27" w16cid:durableId="1573462515">
    <w:abstractNumId w:val="19"/>
  </w:num>
  <w:num w:numId="28" w16cid:durableId="1460806210">
    <w:abstractNumId w:val="32"/>
  </w:num>
  <w:num w:numId="29" w16cid:durableId="1726442560">
    <w:abstractNumId w:val="41"/>
  </w:num>
  <w:num w:numId="30" w16cid:durableId="1877816035">
    <w:abstractNumId w:val="15"/>
  </w:num>
  <w:num w:numId="31" w16cid:durableId="596140454">
    <w:abstractNumId w:val="29"/>
  </w:num>
  <w:num w:numId="32" w16cid:durableId="1138189007">
    <w:abstractNumId w:val="31"/>
  </w:num>
  <w:num w:numId="33" w16cid:durableId="1381127707">
    <w:abstractNumId w:val="36"/>
  </w:num>
  <w:num w:numId="34" w16cid:durableId="87040543">
    <w:abstractNumId w:val="11"/>
  </w:num>
  <w:num w:numId="35" w16cid:durableId="2006207481">
    <w:abstractNumId w:val="38"/>
  </w:num>
  <w:num w:numId="36" w16cid:durableId="1693333949">
    <w:abstractNumId w:val="23"/>
  </w:num>
  <w:num w:numId="37" w16cid:durableId="1376855739">
    <w:abstractNumId w:val="17"/>
  </w:num>
  <w:num w:numId="38" w16cid:durableId="793330491">
    <w:abstractNumId w:val="12"/>
  </w:num>
  <w:num w:numId="39" w16cid:durableId="724448971">
    <w:abstractNumId w:val="30"/>
  </w:num>
  <w:num w:numId="40" w16cid:durableId="1590580252">
    <w:abstractNumId w:val="21"/>
  </w:num>
  <w:num w:numId="41" w16cid:durableId="449591572">
    <w:abstractNumId w:val="33"/>
  </w:num>
  <w:num w:numId="42" w16cid:durableId="133073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0E"/>
    <w:rsid w:val="00023116"/>
    <w:rsid w:val="00034158"/>
    <w:rsid w:val="000368F0"/>
    <w:rsid w:val="00042799"/>
    <w:rsid w:val="00051D56"/>
    <w:rsid w:val="000540C0"/>
    <w:rsid w:val="00056E1D"/>
    <w:rsid w:val="0006241D"/>
    <w:rsid w:val="00063D7C"/>
    <w:rsid w:val="00064FF9"/>
    <w:rsid w:val="00091BD1"/>
    <w:rsid w:val="00092015"/>
    <w:rsid w:val="000A050E"/>
    <w:rsid w:val="000A4351"/>
    <w:rsid w:val="000B5938"/>
    <w:rsid w:val="000C6021"/>
    <w:rsid w:val="000D072F"/>
    <w:rsid w:val="000D5E1C"/>
    <w:rsid w:val="000D772D"/>
    <w:rsid w:val="000E4E21"/>
    <w:rsid w:val="000F6681"/>
    <w:rsid w:val="00105082"/>
    <w:rsid w:val="00123D5C"/>
    <w:rsid w:val="00125900"/>
    <w:rsid w:val="001518C5"/>
    <w:rsid w:val="00153797"/>
    <w:rsid w:val="00157CDE"/>
    <w:rsid w:val="00163642"/>
    <w:rsid w:val="00164078"/>
    <w:rsid w:val="00172A2A"/>
    <w:rsid w:val="0017762A"/>
    <w:rsid w:val="00181D29"/>
    <w:rsid w:val="001A0EEB"/>
    <w:rsid w:val="001B6C6E"/>
    <w:rsid w:val="001C4D43"/>
    <w:rsid w:val="001C52CA"/>
    <w:rsid w:val="001D6A1C"/>
    <w:rsid w:val="001E1DE0"/>
    <w:rsid w:val="001E4CA5"/>
    <w:rsid w:val="001F7792"/>
    <w:rsid w:val="002138FB"/>
    <w:rsid w:val="002207D0"/>
    <w:rsid w:val="00232593"/>
    <w:rsid w:val="0024364F"/>
    <w:rsid w:val="00244DD7"/>
    <w:rsid w:val="00271909"/>
    <w:rsid w:val="0029313C"/>
    <w:rsid w:val="002B124C"/>
    <w:rsid w:val="002B141C"/>
    <w:rsid w:val="002C6E91"/>
    <w:rsid w:val="002D775B"/>
    <w:rsid w:val="00313819"/>
    <w:rsid w:val="003151E3"/>
    <w:rsid w:val="003163F1"/>
    <w:rsid w:val="003179C6"/>
    <w:rsid w:val="00334EE6"/>
    <w:rsid w:val="00335A66"/>
    <w:rsid w:val="00340D2E"/>
    <w:rsid w:val="003424CC"/>
    <w:rsid w:val="00363040"/>
    <w:rsid w:val="00375858"/>
    <w:rsid w:val="003825F0"/>
    <w:rsid w:val="00391AA0"/>
    <w:rsid w:val="003D207E"/>
    <w:rsid w:val="003F0F35"/>
    <w:rsid w:val="003F6DCB"/>
    <w:rsid w:val="00402106"/>
    <w:rsid w:val="004222B7"/>
    <w:rsid w:val="00430F0A"/>
    <w:rsid w:val="00434080"/>
    <w:rsid w:val="00451D9C"/>
    <w:rsid w:val="00490DEF"/>
    <w:rsid w:val="004928CC"/>
    <w:rsid w:val="004A43F3"/>
    <w:rsid w:val="004A4D69"/>
    <w:rsid w:val="004D2A8F"/>
    <w:rsid w:val="004D2EC8"/>
    <w:rsid w:val="004D329E"/>
    <w:rsid w:val="004E3B85"/>
    <w:rsid w:val="004E5916"/>
    <w:rsid w:val="004F2ECE"/>
    <w:rsid w:val="005248C3"/>
    <w:rsid w:val="005314BB"/>
    <w:rsid w:val="00555E1C"/>
    <w:rsid w:val="0057205B"/>
    <w:rsid w:val="0059120E"/>
    <w:rsid w:val="0059175F"/>
    <w:rsid w:val="00597AA1"/>
    <w:rsid w:val="005E11F2"/>
    <w:rsid w:val="005E2C0C"/>
    <w:rsid w:val="006037F9"/>
    <w:rsid w:val="00607410"/>
    <w:rsid w:val="006126EB"/>
    <w:rsid w:val="006147DF"/>
    <w:rsid w:val="00622021"/>
    <w:rsid w:val="00623E54"/>
    <w:rsid w:val="00633D55"/>
    <w:rsid w:val="0064059A"/>
    <w:rsid w:val="0064787F"/>
    <w:rsid w:val="00654C6B"/>
    <w:rsid w:val="00683E8D"/>
    <w:rsid w:val="00691B86"/>
    <w:rsid w:val="00692C3D"/>
    <w:rsid w:val="006C301A"/>
    <w:rsid w:val="006C3ACA"/>
    <w:rsid w:val="006C5E89"/>
    <w:rsid w:val="006D2FAE"/>
    <w:rsid w:val="006D5592"/>
    <w:rsid w:val="006E2A8A"/>
    <w:rsid w:val="006E5CC4"/>
    <w:rsid w:val="006F6803"/>
    <w:rsid w:val="0070477F"/>
    <w:rsid w:val="00706E05"/>
    <w:rsid w:val="007217CC"/>
    <w:rsid w:val="00725DA6"/>
    <w:rsid w:val="0073192A"/>
    <w:rsid w:val="00733072"/>
    <w:rsid w:val="00740E0D"/>
    <w:rsid w:val="00741B29"/>
    <w:rsid w:val="00744DAC"/>
    <w:rsid w:val="00750D67"/>
    <w:rsid w:val="00762252"/>
    <w:rsid w:val="00762C96"/>
    <w:rsid w:val="00783C98"/>
    <w:rsid w:val="0078459F"/>
    <w:rsid w:val="007855EC"/>
    <w:rsid w:val="00792CC3"/>
    <w:rsid w:val="00794500"/>
    <w:rsid w:val="00794F58"/>
    <w:rsid w:val="007B2041"/>
    <w:rsid w:val="007C1380"/>
    <w:rsid w:val="007D1518"/>
    <w:rsid w:val="007D4EFC"/>
    <w:rsid w:val="007E2B37"/>
    <w:rsid w:val="00802D08"/>
    <w:rsid w:val="00815EC4"/>
    <w:rsid w:val="0082071A"/>
    <w:rsid w:val="00841516"/>
    <w:rsid w:val="008416D6"/>
    <w:rsid w:val="0084228B"/>
    <w:rsid w:val="008474B2"/>
    <w:rsid w:val="00851069"/>
    <w:rsid w:val="00875542"/>
    <w:rsid w:val="00877269"/>
    <w:rsid w:val="00884522"/>
    <w:rsid w:val="00887348"/>
    <w:rsid w:val="008C3B84"/>
    <w:rsid w:val="008C68A2"/>
    <w:rsid w:val="008C78F4"/>
    <w:rsid w:val="008D14DE"/>
    <w:rsid w:val="008E5204"/>
    <w:rsid w:val="0090247A"/>
    <w:rsid w:val="0090532F"/>
    <w:rsid w:val="00923C0A"/>
    <w:rsid w:val="009338AE"/>
    <w:rsid w:val="00935F37"/>
    <w:rsid w:val="009434AF"/>
    <w:rsid w:val="00943F47"/>
    <w:rsid w:val="009501A8"/>
    <w:rsid w:val="00957ECB"/>
    <w:rsid w:val="009824B3"/>
    <w:rsid w:val="00996E19"/>
    <w:rsid w:val="009C224C"/>
    <w:rsid w:val="009D3858"/>
    <w:rsid w:val="009E27BE"/>
    <w:rsid w:val="009E43FD"/>
    <w:rsid w:val="009F3401"/>
    <w:rsid w:val="009F3ABB"/>
    <w:rsid w:val="009F4416"/>
    <w:rsid w:val="009F48BB"/>
    <w:rsid w:val="00A048C3"/>
    <w:rsid w:val="00A15942"/>
    <w:rsid w:val="00A2138A"/>
    <w:rsid w:val="00A23F92"/>
    <w:rsid w:val="00A26E5F"/>
    <w:rsid w:val="00A27EB0"/>
    <w:rsid w:val="00A3752C"/>
    <w:rsid w:val="00A5113A"/>
    <w:rsid w:val="00A93AD5"/>
    <w:rsid w:val="00A94B35"/>
    <w:rsid w:val="00AB0BD8"/>
    <w:rsid w:val="00AC1411"/>
    <w:rsid w:val="00AD5E2D"/>
    <w:rsid w:val="00AE5FE0"/>
    <w:rsid w:val="00AF0B97"/>
    <w:rsid w:val="00B00F36"/>
    <w:rsid w:val="00B05FAC"/>
    <w:rsid w:val="00B060EF"/>
    <w:rsid w:val="00B23C40"/>
    <w:rsid w:val="00B31FC3"/>
    <w:rsid w:val="00B56941"/>
    <w:rsid w:val="00B63291"/>
    <w:rsid w:val="00B75C79"/>
    <w:rsid w:val="00B770BF"/>
    <w:rsid w:val="00B80CB5"/>
    <w:rsid w:val="00B913C6"/>
    <w:rsid w:val="00B91DD6"/>
    <w:rsid w:val="00B92639"/>
    <w:rsid w:val="00BB0E31"/>
    <w:rsid w:val="00BC27FE"/>
    <w:rsid w:val="00BC5ACF"/>
    <w:rsid w:val="00BD0EE9"/>
    <w:rsid w:val="00BE5DD6"/>
    <w:rsid w:val="00C029ED"/>
    <w:rsid w:val="00C23174"/>
    <w:rsid w:val="00C23E84"/>
    <w:rsid w:val="00C36385"/>
    <w:rsid w:val="00C4588F"/>
    <w:rsid w:val="00C519AB"/>
    <w:rsid w:val="00C6573A"/>
    <w:rsid w:val="00C73E04"/>
    <w:rsid w:val="00C77F3E"/>
    <w:rsid w:val="00C803C4"/>
    <w:rsid w:val="00C964CE"/>
    <w:rsid w:val="00C96E68"/>
    <w:rsid w:val="00CC18A0"/>
    <w:rsid w:val="00CD70F3"/>
    <w:rsid w:val="00CE798F"/>
    <w:rsid w:val="00D144A9"/>
    <w:rsid w:val="00D368D5"/>
    <w:rsid w:val="00D404B4"/>
    <w:rsid w:val="00D82202"/>
    <w:rsid w:val="00D82C9B"/>
    <w:rsid w:val="00D90905"/>
    <w:rsid w:val="00D95CF1"/>
    <w:rsid w:val="00DB3298"/>
    <w:rsid w:val="00DB44FD"/>
    <w:rsid w:val="00DB59BE"/>
    <w:rsid w:val="00DB6A25"/>
    <w:rsid w:val="00DC7297"/>
    <w:rsid w:val="00DE0FD4"/>
    <w:rsid w:val="00E019DA"/>
    <w:rsid w:val="00E02890"/>
    <w:rsid w:val="00E05FB1"/>
    <w:rsid w:val="00E06CD3"/>
    <w:rsid w:val="00E2114F"/>
    <w:rsid w:val="00E237DC"/>
    <w:rsid w:val="00E258B8"/>
    <w:rsid w:val="00E30A40"/>
    <w:rsid w:val="00E45E90"/>
    <w:rsid w:val="00E77F79"/>
    <w:rsid w:val="00E850B3"/>
    <w:rsid w:val="00E87033"/>
    <w:rsid w:val="00E903EC"/>
    <w:rsid w:val="00E97B38"/>
    <w:rsid w:val="00EA6230"/>
    <w:rsid w:val="00EA6620"/>
    <w:rsid w:val="00EC102C"/>
    <w:rsid w:val="00EC3E6C"/>
    <w:rsid w:val="00EC7BBE"/>
    <w:rsid w:val="00EF4706"/>
    <w:rsid w:val="00F27E34"/>
    <w:rsid w:val="00F62FDD"/>
    <w:rsid w:val="00F82F67"/>
    <w:rsid w:val="00F85233"/>
    <w:rsid w:val="00FB1BB8"/>
    <w:rsid w:val="00FB336D"/>
    <w:rsid w:val="00FC2DE4"/>
    <w:rsid w:val="00FE6E88"/>
    <w:rsid w:val="00FF4EE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0D1E"/>
  <w15:docId w15:val="{8710C144-BE0E-433E-AF51-221EFDD3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unhideWhenUsed="1"/>
    <w:lsdException w:name="heading 3" w:uiPriority="9" w:unhideWhenUsed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49" w:unhideWhenUsed="1"/>
    <w:lsdException w:name="Strong" w:uiPriority="49" w:qFormat="1"/>
    <w:lsdException w:name="Emphasis" w:uiPriority="4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 w:qFormat="1"/>
    <w:lsdException w:name="Intense Emphasis" w:uiPriority="4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9"/>
    <w:rsid w:val="000A050E"/>
    <w:pPr>
      <w:spacing w:line="280" w:lineRule="atLeast"/>
    </w:pPr>
    <w:rPr>
      <w:rFonts w:ascii="Poppins Light" w:hAnsi="Poppins Light" w:cs="Arial"/>
    </w:rPr>
  </w:style>
  <w:style w:type="paragraph" w:styleId="Heading1">
    <w:name w:val="heading 1"/>
    <w:basedOn w:val="Normal"/>
    <w:next w:val="HWHeading1Subtitle"/>
    <w:link w:val="Heading1Char"/>
    <w:uiPriority w:val="9"/>
    <w:semiHidden/>
    <w:rsid w:val="00042799"/>
    <w:pPr>
      <w:keepNext/>
      <w:keepLines/>
      <w:spacing w:after="420" w:line="880" w:lineRule="exact"/>
      <w:outlineLvl w:val="0"/>
    </w:pPr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02890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E02890"/>
    <w:pPr>
      <w:keepNext/>
      <w:keepLines/>
      <w:spacing w:before="200" w:after="160" w:line="240" w:lineRule="auto"/>
      <w:outlineLvl w:val="2"/>
    </w:pPr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D2FAE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3EC"/>
    <w:tblPr>
      <w:tblStyleRowBandSize w:val="1"/>
      <w:tblCellSpacing w:w="11" w:type="dxa"/>
      <w:tblInd w:w="28" w:type="dxa"/>
      <w:tblCellMar>
        <w:top w:w="28" w:type="dxa"/>
        <w:left w:w="57" w:type="dxa"/>
        <w:right w:w="57" w:type="dxa"/>
      </w:tblCellMar>
    </w:tblPr>
    <w:trPr>
      <w:tblCellSpacing w:w="11" w:type="dxa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D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DCE1"/>
      </w:tcPr>
    </w:tblStylePr>
  </w:style>
  <w:style w:type="paragraph" w:styleId="Header">
    <w:name w:val="header"/>
    <w:basedOn w:val="Normal"/>
    <w:link w:val="HeaderChar"/>
    <w:uiPriority w:val="99"/>
    <w:semiHidden/>
    <w:rsid w:val="007D15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59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4E3B85"/>
    <w:pPr>
      <w:tabs>
        <w:tab w:val="center" w:pos="4513"/>
        <w:tab w:val="right" w:pos="9026"/>
      </w:tabs>
      <w:spacing w:line="240" w:lineRule="exact"/>
    </w:pPr>
    <w:rPr>
      <w:color w:val="004C6B" w:themeColor="tex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4EE4"/>
    <w:rPr>
      <w:rFonts w:ascii="Poppins" w:hAnsi="Poppins" w:cs="Arial"/>
      <w:color w:val="004C6B" w:themeColor="text1"/>
    </w:rPr>
  </w:style>
  <w:style w:type="paragraph" w:styleId="BalloonText">
    <w:name w:val="Balloon Text"/>
    <w:basedOn w:val="Normal"/>
    <w:link w:val="BalloonTextChar"/>
    <w:uiPriority w:val="99"/>
    <w:semiHidden/>
    <w:rsid w:val="007D1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3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rsid w:val="004E3B85"/>
    <w:rPr>
      <w:b/>
      <w:color w:val="004C6B" w:themeColor="text1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F6803"/>
    <w:rPr>
      <w:rFonts w:asciiTheme="majorHAnsi" w:eastAsiaTheme="majorEastAsia" w:hAnsiTheme="majorHAnsi" w:cstheme="majorBidi"/>
      <w:b/>
      <w:bCs/>
      <w:color w:val="C31872" w:themeColor="accent1" w:themeShade="BF"/>
      <w:sz w:val="88"/>
      <w:szCs w:val="88"/>
    </w:rPr>
  </w:style>
  <w:style w:type="paragraph" w:customStyle="1" w:styleId="HWHeading1Subtitle">
    <w:name w:val="HW Heading 1 Subtitle"/>
    <w:basedOn w:val="Normal"/>
    <w:next w:val="HWNormalText"/>
    <w:uiPriority w:val="49"/>
    <w:qFormat/>
    <w:rsid w:val="00E02890"/>
    <w:pPr>
      <w:spacing w:after="200" w:line="280" w:lineRule="exact"/>
    </w:pPr>
    <w:rPr>
      <w:b/>
      <w:color w:val="004C6B" w:themeColor="text1"/>
      <w:sz w:val="24"/>
    </w:rPr>
  </w:style>
  <w:style w:type="paragraph" w:customStyle="1" w:styleId="HWNormalText">
    <w:name w:val="HW Normal Text"/>
    <w:basedOn w:val="Normal"/>
    <w:autoRedefine/>
    <w:qFormat/>
    <w:rsid w:val="00EF4706"/>
    <w:pPr>
      <w:spacing w:after="200" w:line="300" w:lineRule="exact"/>
    </w:pPr>
    <w:rPr>
      <w:spacing w:val="1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803"/>
    <w:rPr>
      <w:rFonts w:asciiTheme="majorHAnsi" w:eastAsiaTheme="majorEastAsia" w:hAnsiTheme="majorHAnsi" w:cstheme="majorBidi"/>
      <w:b/>
      <w:bCs/>
      <w:color w:val="E73E97" w:themeColor="accent1"/>
      <w:sz w:val="36"/>
      <w:szCs w:val="26"/>
    </w:rPr>
  </w:style>
  <w:style w:type="paragraph" w:customStyle="1" w:styleId="HWQuoteText">
    <w:name w:val="HW Quote Text"/>
    <w:basedOn w:val="Normal"/>
    <w:next w:val="HWNormalText"/>
    <w:uiPriority w:val="6"/>
    <w:qFormat/>
    <w:rsid w:val="00E02890"/>
    <w:pPr>
      <w:spacing w:before="280" w:after="680" w:line="480" w:lineRule="exact"/>
    </w:pPr>
    <w:rPr>
      <w:b/>
      <w:color w:val="E73E97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803"/>
    <w:rPr>
      <w:rFonts w:asciiTheme="majorHAnsi" w:eastAsiaTheme="majorEastAsia" w:hAnsiTheme="majorHAnsi" w:cstheme="majorBidi"/>
      <w:b/>
      <w:bCs/>
      <w:color w:val="004C6B" w:themeColor="text1"/>
      <w:sz w:val="28"/>
    </w:rPr>
  </w:style>
  <w:style w:type="paragraph" w:customStyle="1" w:styleId="HWBullets">
    <w:name w:val="HW Bullets"/>
    <w:basedOn w:val="HWNormalText"/>
    <w:uiPriority w:val="5"/>
    <w:qFormat/>
    <w:rsid w:val="003151E3"/>
    <w:pPr>
      <w:numPr>
        <w:numId w:val="13"/>
      </w:numPr>
      <w:ind w:left="357" w:hanging="357"/>
    </w:pPr>
  </w:style>
  <w:style w:type="paragraph" w:styleId="FootnoteText">
    <w:name w:val="footnote text"/>
    <w:basedOn w:val="Normal"/>
    <w:link w:val="FootnoteTextChar"/>
    <w:uiPriority w:val="99"/>
    <w:semiHidden/>
    <w:rsid w:val="001E1DE0"/>
    <w:pPr>
      <w:spacing w:line="240" w:lineRule="auto"/>
    </w:pPr>
    <w:rPr>
      <w:color w:val="004C6B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EE4"/>
    <w:rPr>
      <w:rFonts w:ascii="Poppins" w:hAnsi="Poppins" w:cs="Arial"/>
      <w:color w:val="004C6B" w:themeColor="text1"/>
      <w:sz w:val="16"/>
    </w:rPr>
  </w:style>
  <w:style w:type="character" w:styleId="FootnoteReference">
    <w:name w:val="footnote reference"/>
    <w:basedOn w:val="DefaultParagraphFont"/>
    <w:uiPriority w:val="99"/>
    <w:semiHidden/>
    <w:rsid w:val="001E1DE0"/>
    <w:rPr>
      <w:vertAlign w:val="superscript"/>
    </w:rPr>
  </w:style>
  <w:style w:type="paragraph" w:customStyle="1" w:styleId="HWMainTitle1">
    <w:name w:val="HW Main Title 1"/>
    <w:basedOn w:val="Normal"/>
    <w:uiPriority w:val="49"/>
    <w:rsid w:val="00622021"/>
    <w:pPr>
      <w:spacing w:after="320" w:line="700" w:lineRule="exact"/>
      <w:contextualSpacing/>
    </w:pPr>
    <w:rPr>
      <w:rFonts w:ascii="Poppins" w:hAnsi="Poppins"/>
      <w:b/>
      <w:color w:val="FFFFFF" w:themeColor="background1"/>
      <w:sz w:val="68"/>
      <w:szCs w:val="130"/>
    </w:rPr>
  </w:style>
  <w:style w:type="paragraph" w:customStyle="1" w:styleId="HWMainTitle2">
    <w:name w:val="HW Main Title 2"/>
    <w:basedOn w:val="Normal"/>
    <w:uiPriority w:val="49"/>
    <w:rsid w:val="00622021"/>
    <w:pPr>
      <w:spacing w:line="420" w:lineRule="exact"/>
    </w:pPr>
    <w:rPr>
      <w:color w:val="FFFFFF" w:themeColor="background1"/>
      <w:sz w:val="36"/>
    </w:rPr>
  </w:style>
  <w:style w:type="paragraph" w:customStyle="1" w:styleId="HWSpacer">
    <w:name w:val="HW Spacer"/>
    <w:basedOn w:val="Normal"/>
    <w:uiPriority w:val="49"/>
    <w:rsid w:val="00762252"/>
    <w:pPr>
      <w:spacing w:line="240" w:lineRule="auto"/>
    </w:pPr>
    <w:rPr>
      <w:sz w:val="2"/>
      <w:szCs w:val="2"/>
    </w:rPr>
  </w:style>
  <w:style w:type="paragraph" w:styleId="TOC1">
    <w:name w:val="toc 1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2">
    <w:name w:val="toc 2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styleId="TOC3">
    <w:name w:val="toc 3"/>
    <w:basedOn w:val="Normal"/>
    <w:next w:val="Normal"/>
    <w:autoRedefine/>
    <w:uiPriority w:val="49"/>
    <w:rsid w:val="006F6803"/>
    <w:pPr>
      <w:tabs>
        <w:tab w:val="right" w:leader="dot" w:pos="7088"/>
      </w:tabs>
      <w:spacing w:after="160"/>
    </w:pPr>
    <w:rPr>
      <w:b/>
      <w:noProof/>
      <w:color w:val="004C6B" w:themeColor="text1"/>
      <w:sz w:val="24"/>
    </w:rPr>
  </w:style>
  <w:style w:type="paragraph" w:customStyle="1" w:styleId="HWHeading1">
    <w:name w:val="HW Heading 1"/>
    <w:basedOn w:val="Heading1"/>
    <w:next w:val="HWHeading1Subtitle"/>
    <w:uiPriority w:val="1"/>
    <w:qFormat/>
    <w:rsid w:val="00EC102C"/>
    <w:rPr>
      <w:color w:val="E73E97" w:themeColor="accent1"/>
    </w:rPr>
  </w:style>
  <w:style w:type="paragraph" w:customStyle="1" w:styleId="HWHeading2">
    <w:name w:val="HW Heading 2"/>
    <w:basedOn w:val="Heading2"/>
    <w:next w:val="HWNormalText"/>
    <w:uiPriority w:val="2"/>
    <w:qFormat/>
    <w:rsid w:val="006F6803"/>
  </w:style>
  <w:style w:type="paragraph" w:customStyle="1" w:styleId="HWHeading3">
    <w:name w:val="HW Heading 3"/>
    <w:basedOn w:val="Heading3"/>
    <w:next w:val="HWNormalText"/>
    <w:uiPriority w:val="3"/>
    <w:qFormat/>
    <w:rsid w:val="006F6803"/>
  </w:style>
  <w:style w:type="paragraph" w:customStyle="1" w:styleId="HWHeading1Non-Contents">
    <w:name w:val="HW Heading 1 (Non-Contents)"/>
    <w:basedOn w:val="HWHeading1"/>
    <w:next w:val="HWNormalText"/>
    <w:uiPriority w:val="1"/>
    <w:qFormat/>
    <w:rsid w:val="006F6803"/>
  </w:style>
  <w:style w:type="character" w:customStyle="1" w:styleId="Heading4Char">
    <w:name w:val="Heading 4 Char"/>
    <w:basedOn w:val="DefaultParagraphFont"/>
    <w:link w:val="Heading4"/>
    <w:uiPriority w:val="9"/>
    <w:semiHidden/>
    <w:rsid w:val="006D2FAE"/>
    <w:rPr>
      <w:rFonts w:asciiTheme="majorHAnsi" w:eastAsiaTheme="majorEastAsia" w:hAnsiTheme="majorHAnsi" w:cstheme="majorBidi"/>
      <w:b/>
      <w:bCs/>
      <w:iCs/>
      <w:color w:val="004C6B" w:themeColor="text1"/>
      <w:sz w:val="28"/>
    </w:rPr>
  </w:style>
  <w:style w:type="paragraph" w:customStyle="1" w:styleId="HWHeading4">
    <w:name w:val="HW Heading 4"/>
    <w:basedOn w:val="Heading4"/>
    <w:next w:val="HWNormalText"/>
    <w:uiPriority w:val="4"/>
    <w:qFormat/>
    <w:rsid w:val="00E019DA"/>
    <w:rPr>
      <w:sz w:val="24"/>
    </w:rPr>
  </w:style>
  <w:style w:type="paragraph" w:customStyle="1" w:styleId="HWStoryText">
    <w:name w:val="HW Story Text"/>
    <w:basedOn w:val="HWStoryTextQuote"/>
    <w:next w:val="HWStoryAttribution"/>
    <w:uiPriority w:val="49"/>
    <w:qFormat/>
    <w:rsid w:val="00E903EC"/>
    <w:pPr>
      <w:ind w:left="0" w:right="284"/>
    </w:pPr>
  </w:style>
  <w:style w:type="table" w:customStyle="1" w:styleId="HWQuotePlain">
    <w:name w:val="HW Quote (Plain)"/>
    <w:basedOn w:val="HWStoryBlue"/>
    <w:uiPriority w:val="99"/>
    <w:qFormat/>
    <w:rsid w:val="000D5E1C"/>
    <w:tblPr/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HWInstructions">
    <w:name w:val="HW Instructions"/>
    <w:basedOn w:val="HWNormalText"/>
    <w:uiPriority w:val="49"/>
    <w:rsid w:val="003151E3"/>
    <w:pPr>
      <w:shd w:val="clear" w:color="auto" w:fill="FDF0D8" w:themeFill="accent3" w:themeFillTint="33"/>
      <w:ind w:left="567" w:right="567"/>
    </w:pPr>
    <w:rPr>
      <w:color w:val="5F5F5F" w:themeColor="text2" w:themeShade="80"/>
      <w:sz w:val="20"/>
    </w:rPr>
  </w:style>
  <w:style w:type="paragraph" w:customStyle="1" w:styleId="HWBlank">
    <w:name w:val="HW Blank"/>
    <w:basedOn w:val="HWNormalText"/>
    <w:uiPriority w:val="49"/>
    <w:qFormat/>
    <w:rsid w:val="00633D55"/>
    <w:pPr>
      <w:spacing w:after="0" w:line="120" w:lineRule="exact"/>
    </w:pPr>
  </w:style>
  <w:style w:type="paragraph" w:customStyle="1" w:styleId="HWBigNumber">
    <w:name w:val="HW Big Number"/>
    <w:basedOn w:val="HWNormalText"/>
    <w:next w:val="HWNormalText"/>
    <w:uiPriority w:val="49"/>
    <w:qFormat/>
    <w:rsid w:val="00E903EC"/>
    <w:pPr>
      <w:tabs>
        <w:tab w:val="center" w:pos="6663"/>
      </w:tabs>
      <w:spacing w:before="1000" w:after="0" w:line="240" w:lineRule="auto"/>
      <w:ind w:left="-57" w:right="-57"/>
    </w:pPr>
    <w:rPr>
      <w:b/>
      <w:noProof/>
      <w:sz w:val="80"/>
      <w:lang w:eastAsia="en-GB"/>
    </w:rPr>
  </w:style>
  <w:style w:type="paragraph" w:customStyle="1" w:styleId="HWChart">
    <w:name w:val="HW Chart"/>
    <w:basedOn w:val="HWNormalText"/>
    <w:next w:val="HWNormalText"/>
    <w:uiPriority w:val="49"/>
    <w:qFormat/>
    <w:rsid w:val="003151E3"/>
    <w:pPr>
      <w:spacing w:line="240" w:lineRule="atLeast"/>
    </w:pPr>
    <w:rPr>
      <w:noProof/>
      <w:lang w:eastAsia="en-GB"/>
    </w:rPr>
  </w:style>
  <w:style w:type="paragraph" w:customStyle="1" w:styleId="HWEndPage1">
    <w:name w:val="HW End Page 1"/>
    <w:basedOn w:val="HWNormalText"/>
    <w:next w:val="HWEndPage2"/>
    <w:uiPriority w:val="49"/>
    <w:rsid w:val="003151E3"/>
    <w:pPr>
      <w:spacing w:before="4080" w:after="0"/>
    </w:pPr>
    <w:rPr>
      <w:b/>
      <w:color w:val="FFFFFF" w:themeColor="background1"/>
      <w:sz w:val="20"/>
    </w:rPr>
  </w:style>
  <w:style w:type="paragraph" w:customStyle="1" w:styleId="HWEndPage2">
    <w:name w:val="HW End Page 2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paragraph" w:customStyle="1" w:styleId="HWEndPage3">
    <w:name w:val="HW End Page 3"/>
    <w:basedOn w:val="HWNormalText"/>
    <w:uiPriority w:val="49"/>
    <w:rsid w:val="003151E3"/>
    <w:pPr>
      <w:spacing w:after="0" w:line="260" w:lineRule="exact"/>
    </w:pPr>
    <w:rPr>
      <w:b/>
      <w:color w:val="FFFFFF" w:themeColor="background1"/>
      <w:sz w:val="20"/>
    </w:rPr>
  </w:style>
  <w:style w:type="table" w:customStyle="1" w:styleId="HWStoryBlue">
    <w:name w:val="HW Story (Blue)"/>
    <w:basedOn w:val="TableNormal"/>
    <w:uiPriority w:val="99"/>
    <w:qFormat/>
    <w:rsid w:val="000D5E1C"/>
    <w:tblPr>
      <w:tblInd w:w="170" w:type="dxa"/>
      <w:tblCellMar>
        <w:top w:w="142" w:type="dxa"/>
        <w:left w:w="198" w:type="dxa"/>
        <w:right w:w="198" w:type="dxa"/>
      </w:tblCellMar>
    </w:tblPr>
    <w:tcPr>
      <w:shd w:val="clear" w:color="auto" w:fill="E5F5FB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5F5FB"/>
      </w:tcPr>
    </w:tblStylePr>
  </w:style>
  <w:style w:type="paragraph" w:customStyle="1" w:styleId="HWStoryTitle">
    <w:name w:val="HW Story Title"/>
    <w:basedOn w:val="HWNormalText"/>
    <w:uiPriority w:val="49"/>
    <w:qFormat/>
    <w:rsid w:val="004D2EC8"/>
    <w:pPr>
      <w:spacing w:after="0" w:line="245" w:lineRule="auto"/>
    </w:pPr>
    <w:rPr>
      <w:b/>
      <w:color w:val="004C6B" w:themeColor="text1"/>
      <w:sz w:val="28"/>
    </w:rPr>
  </w:style>
  <w:style w:type="paragraph" w:customStyle="1" w:styleId="HWStoryTextQuote">
    <w:name w:val="HW Story Text Quote"/>
    <w:basedOn w:val="HWNormalText"/>
    <w:next w:val="HWStoryAttribution"/>
    <w:uiPriority w:val="49"/>
    <w:qFormat/>
    <w:rsid w:val="004D2EC8"/>
    <w:pPr>
      <w:spacing w:line="192" w:lineRule="auto"/>
      <w:ind w:left="1474" w:right="1701"/>
    </w:pPr>
    <w:rPr>
      <w:color w:val="004C6B" w:themeColor="text1"/>
      <w:sz w:val="28"/>
    </w:rPr>
  </w:style>
  <w:style w:type="paragraph" w:customStyle="1" w:styleId="HWStoryAttribution">
    <w:name w:val="HW Story Attribution"/>
    <w:basedOn w:val="HWNormalText"/>
    <w:uiPriority w:val="49"/>
    <w:qFormat/>
    <w:rsid w:val="004D2EC8"/>
    <w:pPr>
      <w:spacing w:after="0" w:line="288" w:lineRule="auto"/>
      <w:ind w:left="1474" w:right="1701"/>
    </w:pPr>
    <w:rPr>
      <w:b/>
      <w:color w:val="004C6B" w:themeColor="text1"/>
    </w:rPr>
  </w:style>
  <w:style w:type="paragraph" w:customStyle="1" w:styleId="HWStoryBullets">
    <w:name w:val="HW Story Bullets"/>
    <w:basedOn w:val="HWStoryTextQuote"/>
    <w:uiPriority w:val="49"/>
    <w:qFormat/>
    <w:rsid w:val="00E903EC"/>
    <w:pPr>
      <w:numPr>
        <w:numId w:val="17"/>
      </w:numPr>
      <w:spacing w:after="0" w:line="240" w:lineRule="auto"/>
      <w:ind w:left="567" w:right="567" w:hanging="567"/>
    </w:pPr>
  </w:style>
  <w:style w:type="table" w:customStyle="1" w:styleId="HWStoryPink">
    <w:name w:val="HW Story (Pink)"/>
    <w:basedOn w:val="HWStoryBlue"/>
    <w:uiPriority w:val="99"/>
    <w:qFormat/>
    <w:rsid w:val="00E903EC"/>
    <w:tblPr/>
    <w:tcPr>
      <w:shd w:val="clear" w:color="auto" w:fill="FAD8EA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FAD8EA"/>
      </w:tcPr>
    </w:tblStylePr>
  </w:style>
  <w:style w:type="table" w:customStyle="1" w:styleId="HWStoryGreen">
    <w:name w:val="HW Story (Green)"/>
    <w:basedOn w:val="HWStoryBlue"/>
    <w:uiPriority w:val="99"/>
    <w:qFormat/>
    <w:rsid w:val="00E903EC"/>
    <w:tblPr/>
    <w:tcPr>
      <w:shd w:val="clear" w:color="auto" w:fill="E7F2CC"/>
    </w:tcPr>
    <w:tblStylePr w:type="firstRow">
      <w:tblPr/>
      <w:tcPr>
        <w:tcBorders>
          <w:top w:val="nil"/>
          <w:left w:val="nil"/>
          <w:bottom w:val="single" w:sz="4" w:space="0" w:color="004C6B" w:themeColor="text1"/>
          <w:right w:val="nil"/>
          <w:insideH w:val="nil"/>
          <w:insideV w:val="nil"/>
          <w:tl2br w:val="nil"/>
          <w:tr2bl w:val="nil"/>
        </w:tcBorders>
        <w:shd w:val="clear" w:color="auto" w:fill="E7F2CC"/>
      </w:tcPr>
    </w:tblStylePr>
  </w:style>
  <w:style w:type="paragraph" w:customStyle="1" w:styleId="HWSection1White">
    <w:name w:val="HW Section 1 (White)"/>
    <w:basedOn w:val="HWNormalText"/>
    <w:next w:val="HWSection2White"/>
    <w:uiPriority w:val="49"/>
    <w:qFormat/>
    <w:rsid w:val="007855EC"/>
    <w:pPr>
      <w:spacing w:after="0" w:line="240" w:lineRule="auto"/>
    </w:pPr>
    <w:rPr>
      <w:rFonts w:ascii="Poppins" w:hAnsi="Poppins" w:cs="Poppins"/>
      <w:b/>
      <w:noProof/>
      <w:color w:val="FFFFFF" w:themeColor="background1"/>
      <w:sz w:val="56"/>
      <w:lang w:eastAsia="en-GB"/>
    </w:rPr>
  </w:style>
  <w:style w:type="paragraph" w:customStyle="1" w:styleId="HWSection2White">
    <w:name w:val="HW Section 2 (White)"/>
    <w:basedOn w:val="HWNormalText"/>
    <w:uiPriority w:val="49"/>
    <w:qFormat/>
    <w:rsid w:val="007855EC"/>
    <w:pPr>
      <w:spacing w:before="40" w:after="0" w:line="600" w:lineRule="exact"/>
    </w:pPr>
    <w:rPr>
      <w:b/>
      <w:color w:val="FFFFFF" w:themeColor="background1"/>
      <w:sz w:val="52"/>
      <w:szCs w:val="52"/>
    </w:rPr>
  </w:style>
  <w:style w:type="paragraph" w:customStyle="1" w:styleId="HWSection1Blue">
    <w:name w:val="HW Section 1 (Blue)"/>
    <w:basedOn w:val="HWSection1White"/>
    <w:next w:val="HWSection2Blue"/>
    <w:uiPriority w:val="49"/>
    <w:qFormat/>
    <w:rsid w:val="007855EC"/>
    <w:rPr>
      <w:color w:val="004C6B" w:themeColor="text1"/>
    </w:rPr>
  </w:style>
  <w:style w:type="paragraph" w:customStyle="1" w:styleId="HWSection2Blue">
    <w:name w:val="HW Section 2 (Blue)"/>
    <w:basedOn w:val="HWSection2White"/>
    <w:uiPriority w:val="49"/>
    <w:qFormat/>
    <w:rsid w:val="007855EC"/>
    <w:rPr>
      <w:color w:val="004C6B" w:themeColor="text1"/>
    </w:rPr>
  </w:style>
  <w:style w:type="paragraph" w:styleId="TOCHeading">
    <w:name w:val="TOC Heading"/>
    <w:basedOn w:val="Heading1"/>
    <w:next w:val="Normal"/>
    <w:uiPriority w:val="49"/>
    <w:unhideWhenUsed/>
    <w:qFormat/>
    <w:rsid w:val="00A27EB0"/>
    <w:pPr>
      <w:spacing w:before="240" w:after="0" w:line="259" w:lineRule="auto"/>
      <w:outlineLvl w:val="9"/>
    </w:pPr>
    <w:rPr>
      <w:b w:val="0"/>
      <w:bCs w:val="0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7EB0"/>
    <w:rPr>
      <w:color w:val="A81563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2F6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4CA5"/>
    <w:pPr>
      <w:pBdr>
        <w:top w:val="single" w:sz="12" w:space="4" w:color="F9B93E" w:themeColor="accent3"/>
        <w:left w:val="single" w:sz="36" w:space="0" w:color="FDF0D8" w:themeColor="accent3" w:themeTint="33"/>
        <w:bottom w:val="single" w:sz="18" w:space="1" w:color="FDF0D8" w:themeColor="accent3" w:themeTint="33"/>
        <w:right w:val="single" w:sz="18" w:space="4" w:color="FDF0D8" w:themeColor="accent3" w:themeTint="33"/>
      </w:pBdr>
      <w:shd w:val="clear" w:color="auto" w:fill="FDF0D8" w:themeFill="accent3" w:themeFillTint="33"/>
      <w:spacing w:before="360" w:line="240" w:lineRule="auto"/>
    </w:pPr>
    <w:rPr>
      <w:rFonts w:asciiTheme="minorHAnsi" w:hAnsiTheme="minorHAnsi" w:cstheme="minorBidi"/>
      <w:color w:val="004C6B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1E4CA5"/>
    <w:rPr>
      <w:rFonts w:asciiTheme="minorHAnsi" w:hAnsiTheme="minorHAnsi" w:cstheme="minorBidi"/>
      <w:color w:val="004C6B" w:themeColor="text1"/>
      <w:sz w:val="28"/>
      <w:szCs w:val="28"/>
      <w:shd w:val="clear" w:color="auto" w:fill="FDF0D8" w:themeFill="accent3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West\Downloads\HWE%20report%20templates\20220506---healthwatch-report-template-pink-2022.dotx" TargetMode="External"/></Relationships>
</file>

<file path=word/theme/theme1.xml><?xml version="1.0" encoding="utf-8"?>
<a:theme xmlns:a="http://schemas.openxmlformats.org/drawingml/2006/main" name="Healthwatch Theme (2021)">
  <a:themeElements>
    <a:clrScheme name="Healthwatch">
      <a:dk1>
        <a:srgbClr val="004C6B"/>
      </a:dk1>
      <a:lt1>
        <a:sysClr val="window" lastClr="FFFFFF"/>
      </a:lt1>
      <a:dk2>
        <a:srgbClr val="BFBFBF"/>
      </a:dk2>
      <a:lt2>
        <a:srgbClr val="FFFFFF"/>
      </a:lt2>
      <a:accent1>
        <a:srgbClr val="E73E97"/>
      </a:accent1>
      <a:accent2>
        <a:srgbClr val="84BD00"/>
      </a:accent2>
      <a:accent3>
        <a:srgbClr val="F9B93E"/>
      </a:accent3>
      <a:accent4>
        <a:srgbClr val="00B38C"/>
      </a:accent4>
      <a:accent5>
        <a:srgbClr val="7FCBEB"/>
      </a:accent5>
      <a:accent6>
        <a:srgbClr val="FFFFFF"/>
      </a:accent6>
      <a:hlink>
        <a:srgbClr val="A81563"/>
      </a:hlink>
      <a:folHlink>
        <a:srgbClr val="A81563"/>
      </a:folHlink>
    </a:clrScheme>
    <a:fontScheme name="Healthwatch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8" ma:contentTypeDescription="Create a new document." ma:contentTypeScope="" ma:versionID="e5a57fd4315354e3810777a008465a70">
  <xsd:schema xmlns:xsd="http://www.w3.org/2001/XMLSchema" xmlns:xs="http://www.w3.org/2001/XMLSchema" xmlns:p="http://schemas.microsoft.com/office/2006/metadata/properties" xmlns:ns2="7ce52895-eefd-4cb8-a6c9-af72be818829" targetNamespace="http://schemas.microsoft.com/office/2006/metadata/properties" ma:root="true" ma:fieldsID="7261c61c03326bc39070e80cbb115742" ns2:_="">
    <xsd:import namespace="7ce52895-eefd-4cb8-a6c9-af72be818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D7BF-C7D2-44B4-BBB7-C6970A1DF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7FCD2C-0610-4491-9F15-33DC2BF0B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7CC10-E531-4BED-A31A-C0E4CD17C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7B95D-5673-4FC7-832F-2570385F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20220506---healthwatch-report-template-pink-2022</Template>
  <TotalTime>4</TotalTime>
  <Pages>1</Pages>
  <Words>19</Words>
  <Characters>213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</vt:lpstr>
    </vt:vector>
  </TitlesOfParts>
  <Company>Healthwatch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</dc:title>
  <dc:creator>Helen West</dc:creator>
  <cp:keywords>Report</cp:keywords>
  <dc:description>v2.24 by Kessler Associates</dc:description>
  <cp:lastModifiedBy>Helen West</cp:lastModifiedBy>
  <cp:revision>4</cp:revision>
  <dcterms:created xsi:type="dcterms:W3CDTF">2026-03-24T12:29:00Z</dcterms:created>
  <dcterms:modified xsi:type="dcterms:W3CDTF">2026-03-24T12:35:00Z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(UK)</vt:lpwstr>
  </property>
  <property fmtid="{D5CDD505-2E9C-101B-9397-08002B2CF9AE}" pid="3" name="Owner">
    <vt:lpwstr>PL Kessler</vt:lpwstr>
  </property>
  <property fmtid="{D5CDD505-2E9C-101B-9397-08002B2CF9AE}" pid="4" name="Publisher">
    <vt:lpwstr>Kessler Associates</vt:lpwstr>
  </property>
  <property fmtid="{D5CDD505-2E9C-101B-9397-08002B2CF9AE}" pid="5" name="Client">
    <vt:lpwstr>Healthwatch</vt:lpwstr>
  </property>
  <property fmtid="{D5CDD505-2E9C-101B-9397-08002B2CF9AE}" pid="6" name="Project">
    <vt:lpwstr>Narrative Design</vt:lpwstr>
  </property>
  <property fmtid="{D5CDD505-2E9C-101B-9397-08002B2CF9AE}" pid="7" name="ContentTypeId">
    <vt:lpwstr>0x0101009549B998BCA83B4D818E20BFBB227D43</vt:lpwstr>
  </property>
  <property fmtid="{D5CDD505-2E9C-101B-9397-08002B2CF9AE}" pid="8" name="Order">
    <vt:r8>316700</vt:r8>
  </property>
  <property fmtid="{D5CDD505-2E9C-101B-9397-08002B2CF9AE}" pid="9" name="xd_Signature">
    <vt:bool>false</vt:bool>
  </property>
  <property fmtid="{D5CDD505-2E9C-101B-9397-08002B2CF9AE}" pid="10" name="SharedWithUsers">
    <vt:lpwstr>272;#Cirlei Ioris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